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FBF3CA" w14:textId="0DD17257" w:rsidR="003D039C" w:rsidRPr="008A0113" w:rsidRDefault="003D039C" w:rsidP="003D039C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sz w:val="24"/>
          <w:szCs w:val="24"/>
          <w:lang w:val="de-DE"/>
        </w:rPr>
      </w:pPr>
      <w:bookmarkStart w:id="0" w:name="_Hlk145670493"/>
      <w:r w:rsidRPr="008A0113">
        <w:rPr>
          <w:rFonts w:ascii="Arial" w:hAnsi="Arial" w:cs="Arial"/>
          <w:b/>
          <w:sz w:val="24"/>
          <w:szCs w:val="24"/>
          <w:lang w:val="de-DE"/>
        </w:rPr>
        <w:t>3GPP TSG RAN WG1 #11</w:t>
      </w:r>
      <w:r w:rsidR="00673CF2" w:rsidRPr="008A0113">
        <w:rPr>
          <w:rFonts w:ascii="Arial" w:hAnsi="Arial" w:cs="Arial"/>
          <w:b/>
          <w:sz w:val="24"/>
          <w:szCs w:val="24"/>
          <w:lang w:val="de-DE"/>
        </w:rPr>
        <w:t>8bis</w:t>
      </w:r>
      <w:r w:rsidRPr="008A0113">
        <w:rPr>
          <w:rFonts w:ascii="Arial" w:hAnsi="Arial" w:cs="Arial"/>
          <w:b/>
          <w:sz w:val="24"/>
          <w:szCs w:val="24"/>
          <w:lang w:val="de-DE"/>
        </w:rPr>
        <w:tab/>
      </w:r>
      <w:r w:rsidRPr="008A0113">
        <w:rPr>
          <w:rFonts w:ascii="Arial" w:hAnsi="Arial" w:cs="Arial"/>
          <w:b/>
          <w:sz w:val="24"/>
          <w:szCs w:val="24"/>
          <w:lang w:val="de-DE"/>
        </w:rPr>
        <w:tab/>
      </w:r>
      <w:r w:rsidRPr="008A0113">
        <w:rPr>
          <w:rFonts w:ascii="Arial" w:hAnsi="Arial" w:cs="Arial"/>
          <w:b/>
          <w:sz w:val="24"/>
          <w:szCs w:val="24"/>
          <w:lang w:val="de-DE"/>
        </w:rPr>
        <w:tab/>
      </w:r>
      <w:r w:rsidR="00F23D9E">
        <w:rPr>
          <w:rFonts w:ascii="Arial" w:hAnsi="Arial" w:cs="Arial"/>
          <w:b/>
          <w:sz w:val="24"/>
          <w:szCs w:val="24"/>
          <w:lang w:val="de-DE"/>
        </w:rPr>
        <w:t>R1-2408723</w:t>
      </w:r>
    </w:p>
    <w:p w14:paraId="0CC47E81" w14:textId="18AABBF9" w:rsidR="003D039C" w:rsidRPr="003D039C" w:rsidRDefault="00673CF2" w:rsidP="003D039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Hefei</w:t>
      </w:r>
      <w:r w:rsidR="003D039C" w:rsidRPr="003D039C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China</w:t>
      </w:r>
      <w:r w:rsidR="003D039C" w:rsidRPr="003D039C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14</w:t>
      </w:r>
      <w:r w:rsidRPr="00673CF2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18</w:t>
      </w:r>
      <w:r w:rsidRPr="00673CF2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October</w:t>
      </w:r>
      <w:r w:rsidR="003D039C" w:rsidRPr="003D039C">
        <w:rPr>
          <w:rFonts w:ascii="Arial" w:eastAsia="MS Mincho" w:hAnsi="Arial" w:cs="Arial"/>
          <w:b/>
          <w:bCs/>
          <w:sz w:val="24"/>
          <w:szCs w:val="24"/>
          <w:lang w:eastAsia="ja-JP"/>
        </w:rPr>
        <w:t>, 2024</w:t>
      </w:r>
    </w:p>
    <w:bookmarkEnd w:id="0"/>
    <w:p w14:paraId="2CFE1919" w14:textId="2010901D" w:rsidR="00850D96" w:rsidRPr="00181A8E" w:rsidRDefault="00850D96" w:rsidP="003D0842">
      <w:pPr>
        <w:pStyle w:val="Header"/>
        <w:jc w:val="both"/>
        <w:rPr>
          <w:bCs/>
          <w:noProof w:val="0"/>
          <w:sz w:val="24"/>
          <w:lang w:eastAsia="ja-JP"/>
        </w:rPr>
      </w:pPr>
    </w:p>
    <w:p w14:paraId="30E02941" w14:textId="63262343" w:rsidR="0034111C" w:rsidRPr="00181A8E" w:rsidRDefault="0034111C" w:rsidP="003D0842">
      <w:pPr>
        <w:pStyle w:val="CRCoverPage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181A8E">
        <w:rPr>
          <w:rFonts w:cs="Arial"/>
          <w:b/>
          <w:bCs/>
          <w:sz w:val="24"/>
          <w:szCs w:val="24"/>
          <w:lang w:val="en-US"/>
        </w:rPr>
        <w:t xml:space="preserve">Agenda </w:t>
      </w:r>
      <w:r w:rsidR="00165253" w:rsidRPr="00181A8E">
        <w:rPr>
          <w:rFonts w:cs="Arial"/>
          <w:b/>
          <w:bCs/>
          <w:sz w:val="24"/>
          <w:szCs w:val="24"/>
          <w:lang w:val="en-US"/>
        </w:rPr>
        <w:t>item:</w:t>
      </w:r>
      <w:r w:rsidR="00165253" w:rsidRPr="00181A8E">
        <w:rPr>
          <w:rFonts w:cs="Arial"/>
          <w:b/>
          <w:bCs/>
          <w:sz w:val="24"/>
          <w:lang w:val="en-US"/>
        </w:rPr>
        <w:t xml:space="preserve"> </w:t>
      </w:r>
      <w:r w:rsidR="00165253" w:rsidRPr="00181A8E">
        <w:rPr>
          <w:rFonts w:cs="Arial"/>
          <w:b/>
          <w:bCs/>
          <w:sz w:val="24"/>
          <w:lang w:val="en-US"/>
        </w:rPr>
        <w:tab/>
      </w:r>
      <w:r w:rsidR="00165253" w:rsidRPr="00181A8E">
        <w:rPr>
          <w:rFonts w:cs="Arial"/>
          <w:b/>
          <w:bCs/>
          <w:sz w:val="24"/>
          <w:lang w:val="en-US"/>
        </w:rPr>
        <w:tab/>
      </w:r>
      <w:r w:rsidR="00CF7D29">
        <w:rPr>
          <w:rFonts w:cs="Arial"/>
          <w:b/>
          <w:bCs/>
          <w:sz w:val="24"/>
          <w:lang w:val="en-US"/>
        </w:rPr>
        <w:t>5</w:t>
      </w:r>
    </w:p>
    <w:p w14:paraId="30E02942" w14:textId="5B7BA4E2" w:rsidR="00E128F2" w:rsidRPr="00181A8E" w:rsidRDefault="0034111C" w:rsidP="003D0842">
      <w:pPr>
        <w:tabs>
          <w:tab w:val="left" w:pos="1985"/>
        </w:tabs>
        <w:spacing w:after="120"/>
        <w:ind w:left="1985" w:hanging="1985"/>
        <w:jc w:val="both"/>
        <w:rPr>
          <w:rFonts w:ascii="Arial" w:hAnsi="Arial" w:cs="Arial"/>
          <w:b/>
          <w:bCs/>
          <w:sz w:val="24"/>
          <w:szCs w:val="24"/>
        </w:rPr>
      </w:pPr>
      <w:r w:rsidRPr="00181A8E">
        <w:rPr>
          <w:rFonts w:ascii="Arial" w:hAnsi="Arial" w:cs="Arial"/>
          <w:b/>
          <w:bCs/>
          <w:sz w:val="24"/>
          <w:szCs w:val="24"/>
        </w:rPr>
        <w:t>Source:</w:t>
      </w:r>
      <w:r w:rsidRPr="00181A8E">
        <w:rPr>
          <w:rFonts w:ascii="Arial" w:hAnsi="Arial" w:cs="Arial"/>
          <w:b/>
          <w:bCs/>
          <w:sz w:val="24"/>
        </w:rPr>
        <w:tab/>
      </w:r>
      <w:r w:rsidR="00013455" w:rsidRPr="00181A8E">
        <w:rPr>
          <w:rFonts w:ascii="Arial" w:hAnsi="Arial" w:cs="Arial"/>
          <w:b/>
          <w:bCs/>
          <w:sz w:val="24"/>
          <w:szCs w:val="24"/>
        </w:rPr>
        <w:t>Nokia</w:t>
      </w:r>
    </w:p>
    <w:p w14:paraId="30E02943" w14:textId="11B7BD13" w:rsidR="0034111C" w:rsidRPr="00181A8E" w:rsidRDefault="0034111C" w:rsidP="008A0113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181A8E">
        <w:rPr>
          <w:rFonts w:ascii="Arial" w:hAnsi="Arial" w:cs="Arial"/>
          <w:b/>
          <w:bCs/>
          <w:sz w:val="24"/>
          <w:szCs w:val="24"/>
        </w:rPr>
        <w:t>Title:</w:t>
      </w:r>
      <w:r w:rsidRPr="00181A8E">
        <w:rPr>
          <w:rFonts w:ascii="Arial" w:hAnsi="Arial" w:cs="Arial"/>
          <w:b/>
          <w:bCs/>
          <w:sz w:val="24"/>
        </w:rPr>
        <w:tab/>
      </w:r>
      <w:r w:rsidR="00720488">
        <w:rPr>
          <w:rFonts w:ascii="Arial" w:hAnsi="Arial" w:cs="Arial"/>
          <w:b/>
          <w:bCs/>
          <w:sz w:val="24"/>
        </w:rPr>
        <w:t>Discussion on</w:t>
      </w:r>
      <w:r w:rsidR="00CF7D29" w:rsidRPr="00CF7D29">
        <w:rPr>
          <w:rFonts w:ascii="Arial" w:hAnsi="Arial" w:cs="Arial"/>
          <w:b/>
          <w:bCs/>
          <w:sz w:val="24"/>
        </w:rPr>
        <w:t xml:space="preserve"> </w:t>
      </w:r>
      <w:r w:rsidR="008A0113">
        <w:rPr>
          <w:rFonts w:ascii="Arial" w:hAnsi="Arial" w:cs="Arial"/>
          <w:b/>
          <w:bCs/>
          <w:sz w:val="24"/>
        </w:rPr>
        <w:t xml:space="preserve">RAN2 </w:t>
      </w:r>
      <w:r w:rsidR="00673CF2" w:rsidRPr="00673CF2">
        <w:rPr>
          <w:rFonts w:ascii="Arial" w:hAnsi="Arial" w:cs="Arial"/>
          <w:b/>
          <w:bCs/>
          <w:sz w:val="24"/>
        </w:rPr>
        <w:t xml:space="preserve">LS </w:t>
      </w:r>
      <w:bookmarkStart w:id="1" w:name="_Hlk178590872"/>
      <w:r w:rsidR="00673CF2" w:rsidRPr="00673CF2">
        <w:rPr>
          <w:rFonts w:ascii="Arial" w:hAnsi="Arial" w:cs="Arial"/>
          <w:b/>
          <w:bCs/>
          <w:sz w:val="24"/>
        </w:rPr>
        <w:t xml:space="preserve">on </w:t>
      </w:r>
      <w:r w:rsidR="008A0113">
        <w:rPr>
          <w:rFonts w:ascii="Arial" w:hAnsi="Arial" w:cs="Arial"/>
          <w:b/>
          <w:bCs/>
          <w:sz w:val="24"/>
        </w:rPr>
        <w:t xml:space="preserve">Rel-18 </w:t>
      </w:r>
      <w:r w:rsidR="00673CF2" w:rsidRPr="00673CF2">
        <w:rPr>
          <w:rFonts w:ascii="Arial" w:hAnsi="Arial" w:cs="Arial"/>
          <w:b/>
          <w:bCs/>
          <w:sz w:val="24"/>
        </w:rPr>
        <w:t xml:space="preserve">LTM </w:t>
      </w:r>
      <w:bookmarkEnd w:id="1"/>
      <w:r w:rsidR="008A0113">
        <w:rPr>
          <w:rFonts w:ascii="Arial" w:hAnsi="Arial" w:cs="Arial"/>
          <w:b/>
          <w:bCs/>
          <w:sz w:val="24"/>
        </w:rPr>
        <w:t>UE Features</w:t>
      </w:r>
    </w:p>
    <w:p w14:paraId="06460424" w14:textId="4D71E6D4" w:rsidR="008207FD" w:rsidRPr="00181A8E" w:rsidRDefault="0034111C" w:rsidP="003D0842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181A8E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00181A8E">
        <w:rPr>
          <w:rFonts w:ascii="Arial" w:hAnsi="Arial" w:cs="Arial"/>
          <w:b/>
          <w:bCs/>
          <w:sz w:val="24"/>
          <w:szCs w:val="24"/>
        </w:rPr>
        <w:t>for:</w:t>
      </w:r>
      <w:r w:rsidRPr="00181A8E">
        <w:rPr>
          <w:rFonts w:ascii="Arial" w:hAnsi="Arial" w:cs="Arial"/>
          <w:b/>
          <w:bCs/>
          <w:sz w:val="24"/>
        </w:rPr>
        <w:tab/>
      </w:r>
      <w:r w:rsidR="00220615" w:rsidRPr="00181A8E">
        <w:rPr>
          <w:rFonts w:ascii="Arial" w:hAnsi="Arial" w:cs="Arial"/>
          <w:b/>
          <w:bCs/>
          <w:sz w:val="24"/>
        </w:rPr>
        <w:tab/>
      </w:r>
      <w:r w:rsidRPr="00181A8E">
        <w:rPr>
          <w:rFonts w:ascii="Arial" w:hAnsi="Arial" w:cs="Arial"/>
          <w:b/>
          <w:bCs/>
          <w:sz w:val="24"/>
          <w:szCs w:val="24"/>
        </w:rPr>
        <w:t xml:space="preserve">Discussion </w:t>
      </w:r>
      <w:r w:rsidR="00CF7D29">
        <w:rPr>
          <w:rFonts w:ascii="Arial" w:hAnsi="Arial" w:cs="Arial"/>
          <w:b/>
          <w:bCs/>
          <w:sz w:val="24"/>
          <w:szCs w:val="24"/>
        </w:rPr>
        <w:t>and Decision</w:t>
      </w:r>
    </w:p>
    <w:p w14:paraId="7CF7938E" w14:textId="633C7172" w:rsidR="00ED1327" w:rsidRDefault="00EE7FA7" w:rsidP="003D0842">
      <w:pPr>
        <w:pStyle w:val="Heading1"/>
        <w:jc w:val="both"/>
        <w:rPr>
          <w:lang w:val="en-US"/>
        </w:rPr>
      </w:pPr>
      <w:r w:rsidRPr="00181A8E">
        <w:rPr>
          <w:lang w:val="en-US"/>
        </w:rPr>
        <w:t>Introduction</w:t>
      </w:r>
    </w:p>
    <w:p w14:paraId="507D2758" w14:textId="47F59797" w:rsidR="003D039C" w:rsidRPr="002505F7" w:rsidRDefault="0066324A" w:rsidP="004D37F3">
      <w:pPr>
        <w:jc w:val="both"/>
      </w:pPr>
      <w:r w:rsidRPr="002505F7">
        <w:t xml:space="preserve">In </w:t>
      </w:r>
      <w:r w:rsidRPr="00783909">
        <w:rPr>
          <w:color w:val="000000" w:themeColor="text1"/>
        </w:rPr>
        <w:t>[</w:t>
      </w:r>
      <w:hyperlink r:id="rId13" w:history="1">
        <w:r w:rsidRPr="00783909">
          <w:rPr>
            <w:rStyle w:val="Hyperlink"/>
            <w:color w:val="000000" w:themeColor="text1"/>
          </w:rPr>
          <w:t>1</w:t>
        </w:r>
      </w:hyperlink>
      <w:r w:rsidRPr="00783909">
        <w:rPr>
          <w:color w:val="000000" w:themeColor="text1"/>
        </w:rPr>
        <w:t xml:space="preserve">], </w:t>
      </w:r>
      <w:r w:rsidRPr="002505F7">
        <w:t xml:space="preserve">RAN2 asked </w:t>
      </w:r>
      <w:r w:rsidR="003D039C" w:rsidRPr="002505F7">
        <w:t xml:space="preserve">the following </w:t>
      </w:r>
      <w:r w:rsidRPr="002505F7">
        <w:t>question</w:t>
      </w:r>
      <w:r w:rsidR="003D039C" w:rsidRPr="002505F7">
        <w:t>s</w:t>
      </w:r>
      <w:r w:rsidRPr="002505F7">
        <w:t xml:space="preserve"> to RAN1 </w:t>
      </w:r>
      <w:r w:rsidR="003D039C" w:rsidRPr="002505F7">
        <w:t xml:space="preserve">related to </w:t>
      </w:r>
      <w:r w:rsidR="009F04BD">
        <w:t xml:space="preserve">RAN1 features </w:t>
      </w:r>
      <w:r w:rsidR="009F04BD" w:rsidRPr="009F04BD">
        <w:t>45-3a/4a, 45-5/5a/6</w:t>
      </w:r>
      <w:r w:rsidR="003D039C" w:rsidRPr="002505F7">
        <w:t>:</w:t>
      </w:r>
    </w:p>
    <w:p w14:paraId="6AA703B7" w14:textId="0763DA6F" w:rsidR="003D039C" w:rsidRPr="009F04BD" w:rsidRDefault="009F04BD" w:rsidP="004D37F3">
      <w:pPr>
        <w:jc w:val="both"/>
        <w:rPr>
          <w:i/>
          <w:iCs/>
        </w:rPr>
      </w:pPr>
      <w:r w:rsidRPr="009F04BD">
        <w:rPr>
          <w:i/>
          <w:iCs/>
        </w:rPr>
        <w:t>Given the RAN2 agreement that RAN2 has defined separate capabilities for intra and inter frequency LTM cell switch (agreement 1 above), RAN2 would like to check with RAN1 if the UE support of RAN1 features 45-3a/4a, 45-5/5a/6 should also be indicated separately for intra and inter-frequency LTM cell switch.</w:t>
      </w:r>
    </w:p>
    <w:p w14:paraId="125E878C" w14:textId="4465797D" w:rsidR="0066324A" w:rsidRPr="002505F7" w:rsidRDefault="0066324A" w:rsidP="004D37F3">
      <w:pPr>
        <w:jc w:val="both"/>
      </w:pPr>
      <w:r w:rsidRPr="002505F7">
        <w:t xml:space="preserve">In this contribution, we provide our views on the draft reply </w:t>
      </w:r>
      <w:r w:rsidR="00C232F8" w:rsidRPr="002505F7">
        <w:t>for</w:t>
      </w:r>
      <w:r w:rsidRPr="002505F7">
        <w:t xml:space="preserve"> th</w:t>
      </w:r>
      <w:r w:rsidR="009F04BD">
        <w:t>is</w:t>
      </w:r>
      <w:r w:rsidRPr="002505F7">
        <w:t xml:space="preserve"> question </w:t>
      </w:r>
      <w:r w:rsidR="00C232F8" w:rsidRPr="002505F7">
        <w:t>from</w:t>
      </w:r>
      <w:r w:rsidRPr="002505F7">
        <w:t xml:space="preserve"> RAN2. </w:t>
      </w:r>
    </w:p>
    <w:p w14:paraId="71230483" w14:textId="6C94E688" w:rsidR="00305297" w:rsidRDefault="007820D0" w:rsidP="003D0842">
      <w:pPr>
        <w:pStyle w:val="Heading1"/>
        <w:jc w:val="both"/>
        <w:rPr>
          <w:lang w:val="en-US"/>
        </w:rPr>
      </w:pPr>
      <w:bookmarkStart w:id="2" w:name="_Hlk510705081"/>
      <w:r w:rsidRPr="479D2027">
        <w:rPr>
          <w:lang w:val="en-US"/>
        </w:rPr>
        <w:t>Discussion</w:t>
      </w:r>
    </w:p>
    <w:p w14:paraId="1323768D" w14:textId="2AC29E20" w:rsidR="009F04BD" w:rsidRDefault="009F04BD" w:rsidP="00A823EB">
      <w:pPr>
        <w:jc w:val="both"/>
      </w:pPr>
      <w:r>
        <w:t>Based on the latest specification on UE capabilities [38.306</w:t>
      </w:r>
      <w:r w:rsidR="003930D5">
        <w:t>, V18.3.0</w:t>
      </w:r>
      <w:r>
        <w:t xml:space="preserve">], the baseline LTM cell switch capabilities </w:t>
      </w:r>
      <w:r w:rsidR="003930D5">
        <w:t>which are shown below in the table</w:t>
      </w:r>
      <w:r w:rsidR="00A823EB">
        <w:t>:</w:t>
      </w: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40"/>
        <w:gridCol w:w="851"/>
        <w:gridCol w:w="567"/>
        <w:gridCol w:w="708"/>
        <w:gridCol w:w="563"/>
      </w:tblGrid>
      <w:tr w:rsidR="003930D5" w14:paraId="05C5BED1" w14:textId="77777777" w:rsidTr="003930D5">
        <w:tc>
          <w:tcPr>
            <w:tcW w:w="6941" w:type="dxa"/>
          </w:tcPr>
          <w:p w14:paraId="58BBBA9C" w14:textId="38D85EE1" w:rsidR="003930D5" w:rsidRPr="00010902" w:rsidRDefault="003930D5" w:rsidP="003930D5">
            <w:pPr>
              <w:pStyle w:val="TAL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10902">
              <w:rPr>
                <w:rFonts w:ascii="Times New Roman" w:hAnsi="Times New Roman"/>
                <w:b/>
                <w:bCs/>
                <w:sz w:val="16"/>
                <w:szCs w:val="16"/>
              </w:rPr>
              <w:t>Definitions for parameters</w:t>
            </w:r>
          </w:p>
        </w:tc>
        <w:tc>
          <w:tcPr>
            <w:tcW w:w="851" w:type="dxa"/>
          </w:tcPr>
          <w:p w14:paraId="34F2E1DE" w14:textId="06162BF3" w:rsidR="003930D5" w:rsidRPr="00010902" w:rsidRDefault="003930D5" w:rsidP="003930D5">
            <w:pPr>
              <w:jc w:val="both"/>
              <w:rPr>
                <w:bCs/>
                <w:iCs/>
                <w:sz w:val="16"/>
                <w:szCs w:val="16"/>
              </w:rPr>
            </w:pPr>
            <w:r w:rsidRPr="00010902">
              <w:rPr>
                <w:bCs/>
                <w:iCs/>
                <w:sz w:val="16"/>
                <w:szCs w:val="16"/>
              </w:rPr>
              <w:t>Per</w:t>
            </w:r>
          </w:p>
        </w:tc>
        <w:tc>
          <w:tcPr>
            <w:tcW w:w="567" w:type="dxa"/>
          </w:tcPr>
          <w:p w14:paraId="64CFCA67" w14:textId="1BA0CCF1" w:rsidR="003930D5" w:rsidRPr="00010902" w:rsidRDefault="003930D5" w:rsidP="003930D5">
            <w:pPr>
              <w:jc w:val="both"/>
              <w:rPr>
                <w:bCs/>
                <w:iCs/>
                <w:sz w:val="16"/>
                <w:szCs w:val="16"/>
              </w:rPr>
            </w:pPr>
            <w:r w:rsidRPr="00010902">
              <w:rPr>
                <w:bCs/>
                <w:iCs/>
                <w:sz w:val="16"/>
                <w:szCs w:val="16"/>
              </w:rPr>
              <w:t>M</w:t>
            </w:r>
          </w:p>
        </w:tc>
        <w:tc>
          <w:tcPr>
            <w:tcW w:w="708" w:type="dxa"/>
          </w:tcPr>
          <w:p w14:paraId="1294B992" w14:textId="1D49BB96" w:rsidR="003930D5" w:rsidRPr="00010902" w:rsidRDefault="003930D5" w:rsidP="003930D5">
            <w:pPr>
              <w:jc w:val="both"/>
              <w:rPr>
                <w:bCs/>
                <w:iCs/>
                <w:sz w:val="16"/>
                <w:szCs w:val="16"/>
              </w:rPr>
            </w:pPr>
            <w:r w:rsidRPr="00010902">
              <w:rPr>
                <w:bCs/>
                <w:iCs/>
                <w:sz w:val="16"/>
                <w:szCs w:val="16"/>
              </w:rPr>
              <w:t>FDD-TDD DIFF</w:t>
            </w:r>
          </w:p>
        </w:tc>
        <w:tc>
          <w:tcPr>
            <w:tcW w:w="562" w:type="dxa"/>
          </w:tcPr>
          <w:p w14:paraId="6E9FDBF2" w14:textId="72C4B006" w:rsidR="003930D5" w:rsidRPr="00010902" w:rsidRDefault="003930D5" w:rsidP="003930D5">
            <w:pPr>
              <w:jc w:val="both"/>
              <w:rPr>
                <w:bCs/>
                <w:iCs/>
                <w:sz w:val="16"/>
                <w:szCs w:val="16"/>
              </w:rPr>
            </w:pPr>
            <w:r w:rsidRPr="00010902">
              <w:rPr>
                <w:bCs/>
                <w:iCs/>
                <w:sz w:val="16"/>
                <w:szCs w:val="16"/>
              </w:rPr>
              <w:t>FR1-FR2 DIFF</w:t>
            </w:r>
          </w:p>
        </w:tc>
      </w:tr>
      <w:tr w:rsidR="003930D5" w14:paraId="30BA81F5" w14:textId="77777777" w:rsidTr="003930D5">
        <w:tc>
          <w:tcPr>
            <w:tcW w:w="6941" w:type="dxa"/>
          </w:tcPr>
          <w:p w14:paraId="58FDC418" w14:textId="77777777" w:rsidR="003930D5" w:rsidRPr="00010902" w:rsidRDefault="003930D5" w:rsidP="003930D5">
            <w:pPr>
              <w:pStyle w:val="TAL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10902">
              <w:rPr>
                <w:rFonts w:ascii="Times New Roman" w:hAnsi="Times New Roman"/>
                <w:b/>
                <w:i/>
                <w:sz w:val="16"/>
                <w:szCs w:val="16"/>
              </w:rPr>
              <w:t>ltm-MCG-IntraFreq-r18</w:t>
            </w:r>
          </w:p>
          <w:p w14:paraId="1A58BF96" w14:textId="77777777" w:rsidR="003930D5" w:rsidRPr="00010902" w:rsidRDefault="003930D5" w:rsidP="003930D5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010902">
              <w:rPr>
                <w:rFonts w:ascii="Times New Roman" w:hAnsi="Times New Roman"/>
                <w:sz w:val="16"/>
                <w:szCs w:val="16"/>
              </w:rPr>
              <w:t xml:space="preserve">Indicates whether the UE supports intra-frequency LTM for MCG with RACH as defined in TS 38.331 [9] and TS 38.321 [8] without NR-DC configured. </w:t>
            </w:r>
            <w:r w:rsidRPr="00010902">
              <w:rPr>
                <w:rFonts w:ascii="Times New Roman" w:hAnsi="Times New Roman"/>
                <w:bCs/>
                <w:iCs/>
                <w:sz w:val="16"/>
                <w:szCs w:val="16"/>
              </w:rPr>
              <w:t xml:space="preserve">UE shall set the capability value consistently for all FDD-FR1 bands, all TDD-FR1 bands, all TDD-FR2-1 bands </w:t>
            </w:r>
            <w:r w:rsidRPr="00010902">
              <w:rPr>
                <w:rFonts w:ascii="Times New Roman" w:eastAsia="MS PGothic" w:hAnsi="Times New Roman"/>
                <w:sz w:val="16"/>
                <w:szCs w:val="16"/>
              </w:rPr>
              <w:t>and all TDD-FR2-2 bands</w:t>
            </w:r>
            <w:r w:rsidRPr="00010902">
              <w:rPr>
                <w:rFonts w:ascii="Times New Roman" w:hAnsi="Times New Roman"/>
                <w:bCs/>
                <w:iCs/>
                <w:sz w:val="16"/>
                <w:szCs w:val="16"/>
              </w:rPr>
              <w:t xml:space="preserve"> respectively.</w:t>
            </w:r>
          </w:p>
          <w:p w14:paraId="1CD96BCD" w14:textId="59BAA26D" w:rsidR="003930D5" w:rsidRPr="00010902" w:rsidRDefault="003930D5" w:rsidP="003930D5">
            <w:pPr>
              <w:jc w:val="both"/>
              <w:rPr>
                <w:sz w:val="16"/>
                <w:szCs w:val="16"/>
              </w:rPr>
            </w:pPr>
            <w:r w:rsidRPr="00010902">
              <w:rPr>
                <w:sz w:val="16"/>
                <w:szCs w:val="16"/>
              </w:rPr>
              <w:t xml:space="preserve">UE supporting this feature shall also indicate support for </w:t>
            </w:r>
            <w:r w:rsidRPr="00010902">
              <w:rPr>
                <w:i/>
                <w:iCs/>
                <w:sz w:val="16"/>
                <w:szCs w:val="16"/>
              </w:rPr>
              <w:t>ltm-BeamIndicationJointTCI-r18</w:t>
            </w:r>
            <w:r w:rsidRPr="00010902">
              <w:rPr>
                <w:sz w:val="16"/>
                <w:szCs w:val="16"/>
              </w:rPr>
              <w:t xml:space="preserve"> or </w:t>
            </w:r>
            <w:r w:rsidRPr="00010902">
              <w:rPr>
                <w:i/>
                <w:iCs/>
                <w:sz w:val="16"/>
                <w:szCs w:val="16"/>
              </w:rPr>
              <w:t>ltm-BeamIndicationSeparateTCI-r18</w:t>
            </w:r>
            <w:r w:rsidRPr="00010902">
              <w:rPr>
                <w:sz w:val="16"/>
                <w:szCs w:val="16"/>
              </w:rPr>
              <w:t>.</w:t>
            </w:r>
          </w:p>
        </w:tc>
        <w:tc>
          <w:tcPr>
            <w:tcW w:w="851" w:type="dxa"/>
          </w:tcPr>
          <w:p w14:paraId="5C094E05" w14:textId="67F60DA1" w:rsidR="003930D5" w:rsidRPr="00010902" w:rsidRDefault="003930D5" w:rsidP="003930D5">
            <w:pPr>
              <w:jc w:val="both"/>
              <w:rPr>
                <w:sz w:val="16"/>
                <w:szCs w:val="16"/>
              </w:rPr>
            </w:pPr>
            <w:r w:rsidRPr="00010902">
              <w:rPr>
                <w:bCs/>
                <w:iCs/>
                <w:sz w:val="16"/>
                <w:szCs w:val="16"/>
              </w:rPr>
              <w:t>Band</w:t>
            </w:r>
          </w:p>
        </w:tc>
        <w:tc>
          <w:tcPr>
            <w:tcW w:w="567" w:type="dxa"/>
          </w:tcPr>
          <w:p w14:paraId="6C02F8A5" w14:textId="6575D81D" w:rsidR="003930D5" w:rsidRPr="00010902" w:rsidRDefault="003930D5" w:rsidP="003930D5">
            <w:pPr>
              <w:jc w:val="both"/>
              <w:rPr>
                <w:sz w:val="16"/>
                <w:szCs w:val="16"/>
              </w:rPr>
            </w:pPr>
            <w:r w:rsidRPr="00010902">
              <w:rPr>
                <w:bCs/>
                <w:iCs/>
                <w:sz w:val="16"/>
                <w:szCs w:val="16"/>
              </w:rPr>
              <w:t>No</w:t>
            </w:r>
          </w:p>
        </w:tc>
        <w:tc>
          <w:tcPr>
            <w:tcW w:w="708" w:type="dxa"/>
          </w:tcPr>
          <w:p w14:paraId="4909C22F" w14:textId="74F0CFB0" w:rsidR="003930D5" w:rsidRPr="00010902" w:rsidRDefault="003930D5" w:rsidP="003930D5">
            <w:pPr>
              <w:jc w:val="both"/>
              <w:rPr>
                <w:sz w:val="16"/>
                <w:szCs w:val="16"/>
              </w:rPr>
            </w:pPr>
            <w:r w:rsidRPr="00010902">
              <w:rPr>
                <w:bCs/>
                <w:iCs/>
                <w:sz w:val="16"/>
                <w:szCs w:val="16"/>
              </w:rPr>
              <w:t>N/A</w:t>
            </w:r>
          </w:p>
        </w:tc>
        <w:tc>
          <w:tcPr>
            <w:tcW w:w="562" w:type="dxa"/>
          </w:tcPr>
          <w:p w14:paraId="166B62D0" w14:textId="555C7624" w:rsidR="003930D5" w:rsidRPr="00010902" w:rsidRDefault="003930D5" w:rsidP="003930D5">
            <w:pPr>
              <w:jc w:val="both"/>
              <w:rPr>
                <w:sz w:val="16"/>
                <w:szCs w:val="16"/>
              </w:rPr>
            </w:pPr>
            <w:r w:rsidRPr="00010902">
              <w:rPr>
                <w:bCs/>
                <w:iCs/>
                <w:sz w:val="16"/>
                <w:szCs w:val="16"/>
              </w:rPr>
              <w:t>N/A</w:t>
            </w:r>
          </w:p>
        </w:tc>
      </w:tr>
      <w:tr w:rsidR="003930D5" w14:paraId="01384C9B" w14:textId="77777777" w:rsidTr="003930D5">
        <w:tc>
          <w:tcPr>
            <w:tcW w:w="6941" w:type="dxa"/>
          </w:tcPr>
          <w:p w14:paraId="572D2FCC" w14:textId="77777777" w:rsidR="003930D5" w:rsidRPr="00010902" w:rsidRDefault="003930D5" w:rsidP="003930D5">
            <w:pPr>
              <w:pStyle w:val="TAL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bookmarkStart w:id="3" w:name="_Hlk173817576"/>
            <w:r w:rsidRPr="00010902">
              <w:rPr>
                <w:rFonts w:ascii="Times New Roman" w:hAnsi="Times New Roman"/>
                <w:b/>
                <w:i/>
                <w:sz w:val="16"/>
                <w:szCs w:val="16"/>
              </w:rPr>
              <w:t>ltm-SCG-IntraFreq-r18</w:t>
            </w:r>
            <w:bookmarkEnd w:id="3"/>
          </w:p>
          <w:p w14:paraId="7B8F9473" w14:textId="77777777" w:rsidR="003930D5" w:rsidRPr="00010902" w:rsidRDefault="003930D5" w:rsidP="003930D5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010902">
              <w:rPr>
                <w:rFonts w:ascii="Times New Roman" w:hAnsi="Times New Roman"/>
                <w:sz w:val="16"/>
                <w:szCs w:val="16"/>
              </w:rPr>
              <w:t xml:space="preserve">Indicates whether the UE supports intra-frequency LTM for SCG with RACH as defined in TS 38.331 [9] and TS 38.321 [8]. </w:t>
            </w:r>
            <w:r w:rsidRPr="00010902">
              <w:rPr>
                <w:rFonts w:ascii="Times New Roman" w:hAnsi="Times New Roman"/>
                <w:bCs/>
                <w:iCs/>
                <w:sz w:val="16"/>
                <w:szCs w:val="16"/>
              </w:rPr>
              <w:t xml:space="preserve">UE shall set the capability value consistently for all FDD-FR1 bands, all TDD-FR1 bands, all TDD-FR2-1 bands </w:t>
            </w:r>
            <w:r w:rsidRPr="00010902">
              <w:rPr>
                <w:rFonts w:ascii="Times New Roman" w:eastAsia="MS PGothic" w:hAnsi="Times New Roman"/>
                <w:sz w:val="16"/>
                <w:szCs w:val="16"/>
              </w:rPr>
              <w:t>and all TDD-FR2-2 bands</w:t>
            </w:r>
            <w:r w:rsidRPr="00010902">
              <w:rPr>
                <w:rFonts w:ascii="Times New Roman" w:hAnsi="Times New Roman"/>
                <w:bCs/>
                <w:iCs/>
                <w:sz w:val="16"/>
                <w:szCs w:val="16"/>
              </w:rPr>
              <w:t xml:space="preserve"> respectively.</w:t>
            </w:r>
          </w:p>
          <w:p w14:paraId="7E1856E9" w14:textId="4E3EFCD5" w:rsidR="003930D5" w:rsidRPr="00010902" w:rsidRDefault="003930D5" w:rsidP="003930D5">
            <w:pPr>
              <w:jc w:val="both"/>
              <w:rPr>
                <w:sz w:val="16"/>
                <w:szCs w:val="16"/>
              </w:rPr>
            </w:pPr>
            <w:r w:rsidRPr="00010902">
              <w:rPr>
                <w:sz w:val="16"/>
                <w:szCs w:val="16"/>
              </w:rPr>
              <w:t xml:space="preserve">UE supporting this feature shall also indicate support for </w:t>
            </w:r>
            <w:r w:rsidRPr="00010902">
              <w:rPr>
                <w:i/>
                <w:iCs/>
                <w:sz w:val="16"/>
                <w:szCs w:val="16"/>
              </w:rPr>
              <w:t>ltm-BeamIndicationJointTCI-r18</w:t>
            </w:r>
            <w:r w:rsidRPr="00010902">
              <w:rPr>
                <w:sz w:val="16"/>
                <w:szCs w:val="16"/>
              </w:rPr>
              <w:t xml:space="preserve"> or </w:t>
            </w:r>
            <w:r w:rsidRPr="00010902">
              <w:rPr>
                <w:i/>
                <w:iCs/>
                <w:sz w:val="16"/>
                <w:szCs w:val="16"/>
              </w:rPr>
              <w:t>ltm-BeamIndicationSeparateTCI-r18</w:t>
            </w:r>
            <w:r w:rsidRPr="00010902">
              <w:rPr>
                <w:sz w:val="16"/>
                <w:szCs w:val="16"/>
              </w:rPr>
              <w:t>.</w:t>
            </w:r>
          </w:p>
        </w:tc>
        <w:tc>
          <w:tcPr>
            <w:tcW w:w="851" w:type="dxa"/>
          </w:tcPr>
          <w:p w14:paraId="06CB30B8" w14:textId="6176575C" w:rsidR="003930D5" w:rsidRPr="00010902" w:rsidRDefault="003930D5" w:rsidP="003930D5">
            <w:pPr>
              <w:jc w:val="both"/>
              <w:rPr>
                <w:sz w:val="16"/>
                <w:szCs w:val="16"/>
              </w:rPr>
            </w:pPr>
            <w:r w:rsidRPr="00010902">
              <w:rPr>
                <w:bCs/>
                <w:iCs/>
                <w:sz w:val="16"/>
                <w:szCs w:val="16"/>
              </w:rPr>
              <w:t>Band</w:t>
            </w:r>
          </w:p>
        </w:tc>
        <w:tc>
          <w:tcPr>
            <w:tcW w:w="567" w:type="dxa"/>
          </w:tcPr>
          <w:p w14:paraId="3C18B0ED" w14:textId="1402586A" w:rsidR="003930D5" w:rsidRPr="00010902" w:rsidRDefault="003930D5" w:rsidP="003930D5">
            <w:pPr>
              <w:jc w:val="both"/>
              <w:rPr>
                <w:sz w:val="16"/>
                <w:szCs w:val="16"/>
              </w:rPr>
            </w:pPr>
            <w:r w:rsidRPr="00010902">
              <w:rPr>
                <w:bCs/>
                <w:iCs/>
                <w:sz w:val="16"/>
                <w:szCs w:val="16"/>
              </w:rPr>
              <w:t>No</w:t>
            </w:r>
          </w:p>
        </w:tc>
        <w:tc>
          <w:tcPr>
            <w:tcW w:w="708" w:type="dxa"/>
          </w:tcPr>
          <w:p w14:paraId="1A4842C6" w14:textId="390694E1" w:rsidR="003930D5" w:rsidRPr="00010902" w:rsidRDefault="003930D5" w:rsidP="003930D5">
            <w:pPr>
              <w:jc w:val="both"/>
              <w:rPr>
                <w:sz w:val="16"/>
                <w:szCs w:val="16"/>
              </w:rPr>
            </w:pPr>
            <w:r w:rsidRPr="00010902">
              <w:rPr>
                <w:bCs/>
                <w:iCs/>
                <w:sz w:val="16"/>
                <w:szCs w:val="16"/>
              </w:rPr>
              <w:t>N/A</w:t>
            </w:r>
          </w:p>
        </w:tc>
        <w:tc>
          <w:tcPr>
            <w:tcW w:w="562" w:type="dxa"/>
          </w:tcPr>
          <w:p w14:paraId="61367521" w14:textId="4C8A4252" w:rsidR="003930D5" w:rsidRPr="00010902" w:rsidRDefault="003930D5" w:rsidP="003930D5">
            <w:pPr>
              <w:jc w:val="both"/>
              <w:rPr>
                <w:sz w:val="16"/>
                <w:szCs w:val="16"/>
              </w:rPr>
            </w:pPr>
            <w:r w:rsidRPr="00010902">
              <w:rPr>
                <w:bCs/>
                <w:iCs/>
                <w:sz w:val="16"/>
                <w:szCs w:val="16"/>
              </w:rPr>
              <w:t>N/A</w:t>
            </w:r>
          </w:p>
        </w:tc>
      </w:tr>
      <w:tr w:rsidR="009F04BD" w14:paraId="6A407782" w14:textId="77777777" w:rsidTr="003930D5">
        <w:tc>
          <w:tcPr>
            <w:tcW w:w="6941" w:type="dxa"/>
          </w:tcPr>
          <w:p w14:paraId="210DAD59" w14:textId="77777777" w:rsidR="009F04BD" w:rsidRPr="00010902" w:rsidRDefault="009F04BD" w:rsidP="009F04BD">
            <w:pPr>
              <w:pStyle w:val="TAL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  <w:r w:rsidRPr="00010902"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t>ltm-InterFreq-r18</w:t>
            </w:r>
          </w:p>
          <w:p w14:paraId="24BFF637" w14:textId="77777777" w:rsidR="009F04BD" w:rsidRPr="00010902" w:rsidRDefault="009F04BD" w:rsidP="009F04BD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010902">
              <w:rPr>
                <w:rFonts w:ascii="Times New Roman" w:hAnsi="Times New Roman"/>
                <w:sz w:val="16"/>
                <w:szCs w:val="16"/>
              </w:rPr>
              <w:t xml:space="preserve">Indicates UE supports inter-frequency MCG LTM on all the bands where the UE indicates support of </w:t>
            </w:r>
            <w:r w:rsidRPr="00010902">
              <w:rPr>
                <w:rFonts w:ascii="Times New Roman" w:hAnsi="Times New Roman"/>
                <w:bCs/>
                <w:i/>
                <w:sz w:val="16"/>
                <w:szCs w:val="16"/>
              </w:rPr>
              <w:t>ltm-MCG-IntraFreq-r18</w:t>
            </w:r>
            <w:r w:rsidRPr="00010902">
              <w:rPr>
                <w:rFonts w:ascii="Times New Roman" w:hAnsi="Times New Roman"/>
                <w:sz w:val="16"/>
                <w:szCs w:val="16"/>
              </w:rPr>
              <w:t xml:space="preserve"> or inter-frequency SCG LTM on all the bands where the UE indicates support of </w:t>
            </w:r>
            <w:r w:rsidRPr="00010902">
              <w:rPr>
                <w:rFonts w:ascii="Times New Roman" w:hAnsi="Times New Roman"/>
                <w:bCs/>
                <w:i/>
                <w:sz w:val="16"/>
                <w:szCs w:val="16"/>
              </w:rPr>
              <w:t>ltm-SCG-IntraFreq-r18</w:t>
            </w:r>
            <w:r w:rsidRPr="00010902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 w:rsidRPr="00010902">
              <w:rPr>
                <w:rFonts w:ascii="Times New Roman" w:hAnsi="Times New Roman"/>
                <w:sz w:val="16"/>
                <w:szCs w:val="16"/>
              </w:rPr>
              <w:t>respectively.</w:t>
            </w:r>
          </w:p>
          <w:p w14:paraId="67DF9313" w14:textId="73556F5F" w:rsidR="009F04BD" w:rsidRPr="00010902" w:rsidRDefault="009F04BD" w:rsidP="009F04BD">
            <w:pPr>
              <w:jc w:val="both"/>
              <w:rPr>
                <w:sz w:val="16"/>
                <w:szCs w:val="16"/>
              </w:rPr>
            </w:pPr>
            <w:r w:rsidRPr="00010902">
              <w:rPr>
                <w:bCs/>
                <w:iCs/>
                <w:sz w:val="16"/>
                <w:szCs w:val="16"/>
              </w:rPr>
              <w:t xml:space="preserve">A UE supporting this feature shall also indicate support of  </w:t>
            </w:r>
            <w:r w:rsidRPr="00010902">
              <w:rPr>
                <w:bCs/>
                <w:i/>
                <w:sz w:val="16"/>
                <w:szCs w:val="16"/>
              </w:rPr>
              <w:t>ltm-MCG-IntraFreq-r18</w:t>
            </w:r>
            <w:r w:rsidRPr="00010902">
              <w:rPr>
                <w:bCs/>
                <w:iCs/>
                <w:sz w:val="16"/>
                <w:szCs w:val="16"/>
              </w:rPr>
              <w:t xml:space="preserve"> or </w:t>
            </w:r>
            <w:r w:rsidRPr="00010902">
              <w:rPr>
                <w:bCs/>
                <w:i/>
                <w:sz w:val="16"/>
                <w:szCs w:val="16"/>
              </w:rPr>
              <w:t>ltm-SCG-IntraFreq-r18.</w:t>
            </w:r>
          </w:p>
        </w:tc>
        <w:tc>
          <w:tcPr>
            <w:tcW w:w="851" w:type="dxa"/>
          </w:tcPr>
          <w:p w14:paraId="071A25A9" w14:textId="3A1AD1B4" w:rsidR="009F04BD" w:rsidRPr="00010902" w:rsidRDefault="003930D5" w:rsidP="009F04BD">
            <w:pPr>
              <w:jc w:val="both"/>
              <w:rPr>
                <w:sz w:val="16"/>
                <w:szCs w:val="16"/>
              </w:rPr>
            </w:pPr>
            <w:r w:rsidRPr="00010902">
              <w:rPr>
                <w:sz w:val="16"/>
                <w:szCs w:val="16"/>
              </w:rPr>
              <w:t>UE</w:t>
            </w:r>
          </w:p>
        </w:tc>
        <w:tc>
          <w:tcPr>
            <w:tcW w:w="567" w:type="dxa"/>
          </w:tcPr>
          <w:p w14:paraId="1123769A" w14:textId="39B3A634" w:rsidR="009F04BD" w:rsidRPr="00010902" w:rsidRDefault="003930D5" w:rsidP="009F04BD">
            <w:pPr>
              <w:jc w:val="both"/>
              <w:rPr>
                <w:sz w:val="16"/>
                <w:szCs w:val="16"/>
              </w:rPr>
            </w:pPr>
            <w:r w:rsidRPr="00010902">
              <w:rPr>
                <w:sz w:val="16"/>
                <w:szCs w:val="16"/>
              </w:rPr>
              <w:t>No</w:t>
            </w:r>
          </w:p>
        </w:tc>
        <w:tc>
          <w:tcPr>
            <w:tcW w:w="708" w:type="dxa"/>
          </w:tcPr>
          <w:p w14:paraId="188999E3" w14:textId="4C849721" w:rsidR="009F04BD" w:rsidRPr="00010902" w:rsidRDefault="003930D5" w:rsidP="009F04BD">
            <w:pPr>
              <w:jc w:val="both"/>
              <w:rPr>
                <w:sz w:val="16"/>
                <w:szCs w:val="16"/>
              </w:rPr>
            </w:pPr>
            <w:r w:rsidRPr="00010902">
              <w:rPr>
                <w:sz w:val="16"/>
                <w:szCs w:val="16"/>
              </w:rPr>
              <w:t>No</w:t>
            </w:r>
          </w:p>
        </w:tc>
        <w:tc>
          <w:tcPr>
            <w:tcW w:w="562" w:type="dxa"/>
          </w:tcPr>
          <w:p w14:paraId="71E145D2" w14:textId="370171AD" w:rsidR="009F04BD" w:rsidRPr="00010902" w:rsidRDefault="003930D5" w:rsidP="009F04BD">
            <w:pPr>
              <w:jc w:val="both"/>
              <w:rPr>
                <w:sz w:val="16"/>
                <w:szCs w:val="16"/>
              </w:rPr>
            </w:pPr>
            <w:r w:rsidRPr="00010902">
              <w:rPr>
                <w:sz w:val="16"/>
                <w:szCs w:val="16"/>
              </w:rPr>
              <w:t>No</w:t>
            </w:r>
          </w:p>
        </w:tc>
      </w:tr>
    </w:tbl>
    <w:p w14:paraId="46EB5EED" w14:textId="77777777" w:rsidR="009F04BD" w:rsidRDefault="009F04BD" w:rsidP="009F04BD">
      <w:pPr>
        <w:jc w:val="both"/>
      </w:pPr>
    </w:p>
    <w:p w14:paraId="2E875E69" w14:textId="1DC6E4DF" w:rsidR="00A823EB" w:rsidRDefault="00A823EB" w:rsidP="00A823EB">
      <w:pPr>
        <w:jc w:val="both"/>
      </w:pPr>
      <w:r>
        <w:t>I</w:t>
      </w:r>
      <w:r w:rsidRPr="009F04BD">
        <w:t xml:space="preserve">ntra-frequency </w:t>
      </w:r>
      <w:r>
        <w:t>LTM</w:t>
      </w:r>
      <w:r w:rsidRPr="009F04BD">
        <w:t xml:space="preserve"> capabilities for MCG LTM</w:t>
      </w:r>
      <w:r>
        <w:t xml:space="preserve">, </w:t>
      </w:r>
      <w:r w:rsidRPr="009F04BD">
        <w:rPr>
          <w:b/>
          <w:bCs/>
          <w:i/>
          <w:iCs/>
        </w:rPr>
        <w:t>ltm-MCG-IntraFreq-r18</w:t>
      </w:r>
      <w:r>
        <w:t>,</w:t>
      </w:r>
      <w:r w:rsidRPr="009F04BD">
        <w:t xml:space="preserve"> and SCG LTM</w:t>
      </w:r>
      <w:r>
        <w:t xml:space="preserve">, </w:t>
      </w:r>
      <w:r w:rsidRPr="009F04BD">
        <w:rPr>
          <w:b/>
          <w:bCs/>
          <w:i/>
          <w:iCs/>
        </w:rPr>
        <w:t>ltm-SCG-IntraFreq-r18</w:t>
      </w:r>
      <w:r>
        <w:t>,</w:t>
      </w:r>
      <w:r w:rsidRPr="009F04BD">
        <w:t xml:space="preserve"> are defined per band and the UE sets each of them consistently across all FDD-FR1</w:t>
      </w:r>
      <w:r w:rsidR="00AD4B03">
        <w:t>, TDD-FR1, TDD-FR2-1, and TDD-FR2-2 bands. For inter-frequency LTM, a</w:t>
      </w:r>
      <w:r>
        <w:t xml:space="preserve">n additional capability, </w:t>
      </w:r>
      <w:r w:rsidRPr="009F04BD">
        <w:rPr>
          <w:b/>
          <w:bCs/>
          <w:i/>
          <w:iCs/>
        </w:rPr>
        <w:t>ltm-InterFreq-r18</w:t>
      </w:r>
      <w:r>
        <w:t xml:space="preserve">, defined per UE, </w:t>
      </w:r>
      <w:r w:rsidRPr="009F04BD">
        <w:t xml:space="preserve">is introduced to indicate </w:t>
      </w:r>
      <w:r w:rsidR="00AD4B03">
        <w:t xml:space="preserve">support for </w:t>
      </w:r>
      <w:r w:rsidRPr="009F04BD">
        <w:t xml:space="preserve">inter-frequency LTM </w:t>
      </w:r>
      <w:r>
        <w:t xml:space="preserve">on all the bands where the UE indicates support of </w:t>
      </w:r>
      <w:r w:rsidRPr="009F04BD">
        <w:rPr>
          <w:i/>
          <w:iCs/>
        </w:rPr>
        <w:t>ltm-MCG-IntraFreq-r18</w:t>
      </w:r>
      <w:r w:rsidRPr="009F04BD">
        <w:t xml:space="preserve"> or inter-frequency SCG LTM on all the bands where the UE indicates support of </w:t>
      </w:r>
      <w:r w:rsidRPr="009F04BD">
        <w:rPr>
          <w:i/>
          <w:iCs/>
        </w:rPr>
        <w:t>ltm-SCG-IntraFreq-r18</w:t>
      </w:r>
      <w:r w:rsidRPr="009F04BD">
        <w:t xml:space="preserve"> respectively</w:t>
      </w:r>
      <w:r w:rsidR="00AC2D2C">
        <w:t>.</w:t>
      </w:r>
    </w:p>
    <w:p w14:paraId="018941F6" w14:textId="67727F37" w:rsidR="003930D5" w:rsidRDefault="003930D5" w:rsidP="009C732A">
      <w:pPr>
        <w:jc w:val="both"/>
      </w:pPr>
      <w:r>
        <w:t>In RAN1, all the following UE features are defined “per band”:</w:t>
      </w:r>
    </w:p>
    <w:p w14:paraId="646436AD" w14:textId="767648EC" w:rsidR="009F04BD" w:rsidRPr="003930D5" w:rsidRDefault="003930D5" w:rsidP="003930D5">
      <w:pPr>
        <w:numPr>
          <w:ilvl w:val="0"/>
          <w:numId w:val="27"/>
        </w:numPr>
        <w:jc w:val="both"/>
      </w:pPr>
      <w:r>
        <w:t xml:space="preserve">45-3, </w:t>
      </w:r>
      <w:r w:rsidRPr="00831D8A">
        <w:rPr>
          <w:rFonts w:cs="Arial"/>
          <w:color w:val="000000" w:themeColor="text1"/>
          <w:szCs w:val="18"/>
          <w:lang w:eastAsia="zh-CN"/>
        </w:rPr>
        <w:t>Beam indication with joint DL/UL LTM TCI states</w:t>
      </w:r>
    </w:p>
    <w:p w14:paraId="35697306" w14:textId="32EF3B25" w:rsidR="003930D5" w:rsidRPr="003930D5" w:rsidRDefault="003930D5" w:rsidP="003930D5">
      <w:pPr>
        <w:numPr>
          <w:ilvl w:val="0"/>
          <w:numId w:val="27"/>
        </w:numPr>
        <w:jc w:val="both"/>
      </w:pPr>
      <w:r>
        <w:rPr>
          <w:rFonts w:cs="Arial"/>
          <w:color w:val="000000" w:themeColor="text1"/>
          <w:szCs w:val="18"/>
          <w:lang w:eastAsia="zh-CN"/>
        </w:rPr>
        <w:t xml:space="preserve">45-3a, </w:t>
      </w:r>
      <w:r w:rsidRPr="00831D8A">
        <w:rPr>
          <w:rFonts w:cs="Arial"/>
          <w:color w:val="000000" w:themeColor="text1"/>
          <w:szCs w:val="18"/>
        </w:rPr>
        <w:t>MAC-CE activated joint LTM TCI states</w:t>
      </w:r>
    </w:p>
    <w:p w14:paraId="7D5E3473" w14:textId="77777777" w:rsidR="003930D5" w:rsidRPr="003930D5" w:rsidRDefault="003930D5" w:rsidP="003930D5">
      <w:pPr>
        <w:numPr>
          <w:ilvl w:val="0"/>
          <w:numId w:val="27"/>
        </w:numPr>
        <w:jc w:val="both"/>
      </w:pPr>
      <w:r>
        <w:rPr>
          <w:rFonts w:cs="Arial"/>
          <w:color w:val="000000" w:themeColor="text1"/>
          <w:szCs w:val="18"/>
        </w:rPr>
        <w:lastRenderedPageBreak/>
        <w:t xml:space="preserve">45-4, </w:t>
      </w:r>
      <w:r w:rsidRPr="00831D8A">
        <w:rPr>
          <w:rFonts w:cs="Arial"/>
          <w:color w:val="000000" w:themeColor="text1"/>
          <w:szCs w:val="18"/>
          <w:lang w:eastAsia="zh-CN"/>
        </w:rPr>
        <w:t>Beam indication with separate DL/UL LTM TCI states</w:t>
      </w:r>
    </w:p>
    <w:p w14:paraId="2BFF1ECB" w14:textId="77777777" w:rsidR="003930D5" w:rsidRPr="003930D5" w:rsidRDefault="003930D5" w:rsidP="003930D5">
      <w:pPr>
        <w:numPr>
          <w:ilvl w:val="0"/>
          <w:numId w:val="27"/>
        </w:numPr>
        <w:jc w:val="both"/>
      </w:pPr>
      <w:r>
        <w:rPr>
          <w:rFonts w:cs="Arial"/>
          <w:color w:val="000000" w:themeColor="text1"/>
          <w:szCs w:val="18"/>
          <w:lang w:eastAsia="zh-CN"/>
        </w:rPr>
        <w:t xml:space="preserve">45-4a, </w:t>
      </w:r>
      <w:r w:rsidRPr="00831D8A">
        <w:rPr>
          <w:rFonts w:cs="Arial"/>
          <w:color w:val="000000" w:themeColor="text1"/>
          <w:szCs w:val="18"/>
          <w:lang w:eastAsia="zh-CN"/>
        </w:rPr>
        <w:t>MAC-CE activated DL/UL LTM TCI states</w:t>
      </w:r>
    </w:p>
    <w:p w14:paraId="1005C622" w14:textId="3C35565D" w:rsidR="003930D5" w:rsidRPr="003930D5" w:rsidRDefault="003930D5" w:rsidP="003930D5">
      <w:pPr>
        <w:numPr>
          <w:ilvl w:val="0"/>
          <w:numId w:val="27"/>
        </w:numPr>
        <w:jc w:val="both"/>
      </w:pPr>
      <w:r>
        <w:rPr>
          <w:rFonts w:cs="Arial"/>
          <w:color w:val="000000" w:themeColor="text1"/>
          <w:szCs w:val="18"/>
          <w:lang w:eastAsia="zh-CN"/>
        </w:rPr>
        <w:t xml:space="preserve">45-5, </w:t>
      </w:r>
      <w:r w:rsidRPr="003930D5">
        <w:rPr>
          <w:rFonts w:cs="Arial"/>
          <w:color w:val="000000" w:themeColor="text1"/>
          <w:szCs w:val="18"/>
          <w:lang w:eastAsia="zh-CN"/>
        </w:rPr>
        <w:t>RACH-based early TA acquisition</w:t>
      </w:r>
    </w:p>
    <w:p w14:paraId="7FE7DDA2" w14:textId="35E25070" w:rsidR="003930D5" w:rsidRPr="003930D5" w:rsidRDefault="003930D5" w:rsidP="003930D5">
      <w:pPr>
        <w:numPr>
          <w:ilvl w:val="0"/>
          <w:numId w:val="27"/>
        </w:numPr>
        <w:jc w:val="both"/>
      </w:pPr>
      <w:r>
        <w:rPr>
          <w:rFonts w:cs="Arial"/>
          <w:color w:val="000000" w:themeColor="text1"/>
          <w:szCs w:val="18"/>
          <w:lang w:eastAsia="zh-CN"/>
        </w:rPr>
        <w:t xml:space="preserve">45-6, </w:t>
      </w:r>
      <w:r w:rsidRPr="00831D8A">
        <w:rPr>
          <w:rFonts w:cs="Arial"/>
          <w:color w:val="000000" w:themeColor="text1"/>
          <w:szCs w:val="18"/>
          <w:lang w:eastAsia="x-none"/>
        </w:rPr>
        <w:t>UE-based TA measurement</w:t>
      </w:r>
    </w:p>
    <w:p w14:paraId="5CE06D80" w14:textId="77777777" w:rsidR="003930D5" w:rsidRPr="00010902" w:rsidRDefault="003930D5" w:rsidP="003930D5">
      <w:pPr>
        <w:numPr>
          <w:ilvl w:val="0"/>
          <w:numId w:val="27"/>
        </w:numPr>
        <w:jc w:val="both"/>
      </w:pPr>
      <w:r>
        <w:rPr>
          <w:rFonts w:cs="Arial"/>
          <w:color w:val="000000" w:themeColor="text1"/>
          <w:szCs w:val="18"/>
          <w:lang w:eastAsia="zh-CN"/>
        </w:rPr>
        <w:t xml:space="preserve">45-7, </w:t>
      </w:r>
      <w:r w:rsidRPr="00831D8A">
        <w:rPr>
          <w:rFonts w:cs="Arial"/>
          <w:color w:val="000000" w:themeColor="text1"/>
          <w:szCs w:val="18"/>
          <w:lang w:eastAsia="x-none"/>
        </w:rPr>
        <w:t>TA indication in cell switch command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8"/>
        <w:gridCol w:w="1655"/>
        <w:gridCol w:w="5812"/>
        <w:gridCol w:w="1554"/>
      </w:tblGrid>
      <w:tr w:rsidR="00010902" w:rsidRPr="00010902" w14:paraId="31E7DE7D" w14:textId="77777777" w:rsidTr="0001090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CC826" w14:textId="77777777" w:rsidR="00010902" w:rsidRPr="00010902" w:rsidRDefault="00010902" w:rsidP="00F46B23">
            <w:pPr>
              <w:pStyle w:val="TA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1090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Index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70B7C" w14:textId="77777777" w:rsidR="00010902" w:rsidRPr="00010902" w:rsidRDefault="00010902" w:rsidP="00F46B23">
            <w:pPr>
              <w:pStyle w:val="TA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1090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Feature group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057EE" w14:textId="77777777" w:rsidR="00010902" w:rsidRPr="00010902" w:rsidRDefault="00010902" w:rsidP="00F46B23">
            <w:pPr>
              <w:pStyle w:val="TA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1090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Components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3D092" w14:textId="77777777" w:rsidR="00010902" w:rsidRPr="00010902" w:rsidRDefault="00010902" w:rsidP="00F46B23">
            <w:pPr>
              <w:pStyle w:val="TAN"/>
              <w:ind w:left="0" w:firstLine="0"/>
              <w:rPr>
                <w:rFonts w:ascii="Times New Roman" w:hAnsi="Times New Roman"/>
                <w:b/>
                <w:color w:val="000000" w:themeColor="text1"/>
                <w:sz w:val="16"/>
                <w:szCs w:val="16"/>
                <w:lang w:eastAsia="ja-JP"/>
              </w:rPr>
            </w:pPr>
            <w:r w:rsidRPr="00010902">
              <w:rPr>
                <w:rFonts w:ascii="Times New Roman" w:hAnsi="Times New Roman"/>
                <w:b/>
                <w:color w:val="000000" w:themeColor="text1"/>
                <w:sz w:val="16"/>
                <w:szCs w:val="16"/>
                <w:lang w:eastAsia="ja-JP"/>
              </w:rPr>
              <w:t>Type</w:t>
            </w:r>
          </w:p>
          <w:p w14:paraId="0D754629" w14:textId="3CE5F19A" w:rsidR="00010902" w:rsidRPr="00010902" w:rsidRDefault="00010902" w:rsidP="00F46B23">
            <w:pPr>
              <w:pStyle w:val="TAN"/>
              <w:ind w:left="0" w:firstLine="0"/>
              <w:rPr>
                <w:rFonts w:ascii="Times New Roman" w:hAnsi="Times New Roman"/>
                <w:b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010902" w:rsidRPr="00010902" w14:paraId="10EA8A6C" w14:textId="77777777" w:rsidTr="0001090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58CFB" w14:textId="77777777" w:rsidR="00010902" w:rsidRPr="00010902" w:rsidRDefault="00010902" w:rsidP="00F46B23">
            <w:pPr>
              <w:pStyle w:val="TAL"/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</w:pPr>
            <w:r w:rsidRPr="00010902">
              <w:rPr>
                <w:rFonts w:ascii="Times New Roman" w:eastAsia="MS Mincho" w:hAnsi="Times New Roman"/>
                <w:color w:val="000000" w:themeColor="text1"/>
                <w:sz w:val="16"/>
                <w:szCs w:val="16"/>
                <w:lang w:eastAsia="ja-JP"/>
              </w:rPr>
              <w:t>45-3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E1C41" w14:textId="77777777" w:rsidR="00010902" w:rsidRPr="00010902" w:rsidRDefault="00010902" w:rsidP="00F46B23">
            <w:pPr>
              <w:pStyle w:val="TAL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010902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Beam indication with joint DL/UL LTM TCI states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E9D64" w14:textId="77777777" w:rsidR="00010902" w:rsidRPr="00010902" w:rsidRDefault="00010902" w:rsidP="00010902">
            <w:pPr>
              <w:spacing w:after="0"/>
              <w:rPr>
                <w:color w:val="000000" w:themeColor="text1"/>
                <w:sz w:val="16"/>
                <w:szCs w:val="16"/>
              </w:rPr>
            </w:pPr>
            <w:r w:rsidRPr="00010902">
              <w:rPr>
                <w:color w:val="000000" w:themeColor="text1"/>
                <w:sz w:val="16"/>
                <w:szCs w:val="16"/>
              </w:rPr>
              <w:t>1. Support of unified TCI with joint DL/UL LTM TCI-state indication for LTM procedure.</w:t>
            </w:r>
          </w:p>
          <w:p w14:paraId="5288CC82" w14:textId="77777777" w:rsidR="00010902" w:rsidRPr="00010902" w:rsidRDefault="00010902" w:rsidP="00010902">
            <w:pPr>
              <w:spacing w:after="0"/>
              <w:rPr>
                <w:color w:val="000000" w:themeColor="text1"/>
                <w:sz w:val="16"/>
                <w:szCs w:val="16"/>
              </w:rPr>
            </w:pPr>
            <w:r w:rsidRPr="00010902">
              <w:rPr>
                <w:color w:val="000000" w:themeColor="text1"/>
                <w:sz w:val="16"/>
                <w:szCs w:val="16"/>
              </w:rPr>
              <w:t>2. Maximum number of configured joint LTM TCI state(s) per candidate cell</w:t>
            </w:r>
          </w:p>
          <w:p w14:paraId="651A867E" w14:textId="77777777" w:rsidR="00010902" w:rsidRPr="00010902" w:rsidRDefault="00010902" w:rsidP="00010902">
            <w:pPr>
              <w:spacing w:after="0"/>
              <w:rPr>
                <w:color w:val="000000" w:themeColor="text1"/>
                <w:sz w:val="16"/>
                <w:szCs w:val="16"/>
              </w:rPr>
            </w:pPr>
            <w:r w:rsidRPr="00010902">
              <w:rPr>
                <w:color w:val="000000" w:themeColor="text1"/>
                <w:sz w:val="16"/>
                <w:szCs w:val="16"/>
              </w:rPr>
              <w:t>3. Support of indicating and activating a single joint LTM TCI state in a cell switch command.</w:t>
            </w:r>
          </w:p>
          <w:p w14:paraId="45A685DC" w14:textId="77777777" w:rsidR="00010902" w:rsidRPr="00010902" w:rsidRDefault="00010902" w:rsidP="00010902">
            <w:pPr>
              <w:pStyle w:val="maintext"/>
              <w:spacing w:after="0"/>
              <w:ind w:firstLineChars="0" w:firstLine="0"/>
              <w:jc w:val="left"/>
              <w:rPr>
                <w:color w:val="000000" w:themeColor="text1"/>
                <w:sz w:val="16"/>
                <w:szCs w:val="16"/>
              </w:rPr>
            </w:pPr>
            <w:r w:rsidRPr="00010902">
              <w:rPr>
                <w:color w:val="000000" w:themeColor="text1"/>
                <w:sz w:val="16"/>
                <w:szCs w:val="16"/>
              </w:rPr>
              <w:t xml:space="preserve">4. Supported QCL source RS in the </w:t>
            </w:r>
            <w:r w:rsidRPr="00010902">
              <w:rPr>
                <w:color w:val="000000" w:themeColor="text1"/>
                <w:sz w:val="16"/>
                <w:szCs w:val="16"/>
                <w:lang w:val="en-US"/>
              </w:rPr>
              <w:t xml:space="preserve">LTM </w:t>
            </w:r>
            <w:r w:rsidRPr="00010902">
              <w:rPr>
                <w:color w:val="000000" w:themeColor="text1"/>
                <w:sz w:val="16"/>
                <w:szCs w:val="16"/>
              </w:rPr>
              <w:t>TCI-stateconfiguration</w:t>
            </w:r>
          </w:p>
          <w:p w14:paraId="206A2CF4" w14:textId="77777777" w:rsidR="00010902" w:rsidRPr="00010902" w:rsidRDefault="00010902" w:rsidP="00010902">
            <w:pPr>
              <w:pStyle w:val="maintext"/>
              <w:spacing w:after="0"/>
              <w:ind w:firstLineChars="0" w:firstLine="0"/>
              <w:jc w:val="left"/>
              <w:rPr>
                <w:color w:val="000000" w:themeColor="text1"/>
                <w:sz w:val="16"/>
                <w:szCs w:val="16"/>
                <w:lang w:val="en-US"/>
              </w:rPr>
            </w:pPr>
            <w:r w:rsidRPr="00010902">
              <w:rPr>
                <w:color w:val="000000" w:themeColor="text1"/>
                <w:sz w:val="16"/>
                <w:szCs w:val="16"/>
                <w:lang w:val="en-US"/>
              </w:rPr>
              <w:t>5. Maximum number of configured joint LTM TCI state(s) across candidate cells</w:t>
            </w:r>
          </w:p>
          <w:p w14:paraId="244B52ED" w14:textId="77777777" w:rsidR="00010902" w:rsidRPr="00010902" w:rsidRDefault="00010902" w:rsidP="00010902">
            <w:pPr>
              <w:spacing w:after="0"/>
              <w:rPr>
                <w:color w:val="000000" w:themeColor="text1"/>
                <w:sz w:val="16"/>
                <w:szCs w:val="16"/>
              </w:rPr>
            </w:pPr>
            <w:r w:rsidRPr="00010902">
              <w:rPr>
                <w:color w:val="000000" w:themeColor="text1"/>
                <w:sz w:val="16"/>
                <w:szCs w:val="16"/>
              </w:rPr>
              <w:t>6. Maximum number of configured cells for joint LTM TCI states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6D22A" w14:textId="77777777" w:rsidR="00010902" w:rsidRPr="00010902" w:rsidRDefault="00010902" w:rsidP="00F46B23">
            <w:pPr>
              <w:pStyle w:val="TAL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010902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Per band</w:t>
            </w:r>
          </w:p>
        </w:tc>
      </w:tr>
      <w:tr w:rsidR="00010902" w:rsidRPr="00010902" w14:paraId="07496D46" w14:textId="77777777" w:rsidTr="0001090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6263B" w14:textId="77777777" w:rsidR="00010902" w:rsidRPr="00010902" w:rsidRDefault="00010902" w:rsidP="00F46B23">
            <w:pPr>
              <w:pStyle w:val="TAL"/>
              <w:rPr>
                <w:rFonts w:ascii="Times New Roman" w:eastAsia="MS Mincho" w:hAnsi="Times New Roman"/>
                <w:color w:val="000000" w:themeColor="text1"/>
                <w:sz w:val="16"/>
                <w:szCs w:val="16"/>
                <w:lang w:eastAsia="ja-JP"/>
              </w:rPr>
            </w:pPr>
            <w:r w:rsidRPr="00010902">
              <w:rPr>
                <w:rFonts w:ascii="Times New Roman" w:eastAsia="MS Mincho" w:hAnsi="Times New Roman"/>
                <w:color w:val="000000" w:themeColor="text1"/>
                <w:sz w:val="16"/>
                <w:szCs w:val="16"/>
                <w:lang w:eastAsia="ja-JP"/>
              </w:rPr>
              <w:t>45-3a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56711" w14:textId="77777777" w:rsidR="00010902" w:rsidRPr="00010902" w:rsidRDefault="00010902" w:rsidP="00F46B23">
            <w:pPr>
              <w:pStyle w:val="TAL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01090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MAC-CE activated joint LTM TCI states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FFBE0" w14:textId="77777777" w:rsidR="00010902" w:rsidRPr="00010902" w:rsidRDefault="00010902" w:rsidP="00010902">
            <w:pPr>
              <w:spacing w:after="0"/>
              <w:rPr>
                <w:color w:val="000000" w:themeColor="text1"/>
                <w:sz w:val="16"/>
                <w:szCs w:val="16"/>
              </w:rPr>
            </w:pPr>
            <w:r w:rsidRPr="00010902">
              <w:rPr>
                <w:color w:val="000000" w:themeColor="text1"/>
                <w:sz w:val="16"/>
                <w:szCs w:val="16"/>
              </w:rPr>
              <w:t>1. Supported QCL source RS for MAC-CE activated joint LTM TCI states</w:t>
            </w:r>
          </w:p>
          <w:p w14:paraId="735E8E39" w14:textId="77777777" w:rsidR="00010902" w:rsidRPr="00010902" w:rsidRDefault="00010902" w:rsidP="00010902">
            <w:pPr>
              <w:spacing w:after="0"/>
              <w:rPr>
                <w:color w:val="000000" w:themeColor="text1"/>
                <w:sz w:val="16"/>
                <w:szCs w:val="16"/>
              </w:rPr>
            </w:pPr>
            <w:r w:rsidRPr="00010902">
              <w:rPr>
                <w:color w:val="000000" w:themeColor="text1"/>
                <w:sz w:val="16"/>
                <w:szCs w:val="16"/>
              </w:rPr>
              <w:t>2. Maximum number of MAC-CE activated joint LTM TCI states per candidate cell</w:t>
            </w:r>
          </w:p>
          <w:p w14:paraId="0D831659" w14:textId="77777777" w:rsidR="00010902" w:rsidRPr="00010902" w:rsidRDefault="00010902" w:rsidP="00010902">
            <w:pPr>
              <w:spacing w:after="0"/>
              <w:rPr>
                <w:color w:val="000000" w:themeColor="text1"/>
                <w:sz w:val="16"/>
                <w:szCs w:val="16"/>
              </w:rPr>
            </w:pPr>
            <w:r w:rsidRPr="00010902">
              <w:rPr>
                <w:color w:val="000000" w:themeColor="text1"/>
                <w:sz w:val="16"/>
                <w:szCs w:val="16"/>
              </w:rPr>
              <w:t>3. Maximum number of MAC-CE activated joint LTM TCI states across candidate cells and serving cells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6316C" w14:textId="77777777" w:rsidR="00010902" w:rsidRPr="00010902" w:rsidRDefault="00010902" w:rsidP="00F46B23">
            <w:pPr>
              <w:pStyle w:val="TAL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010902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Per band</w:t>
            </w:r>
          </w:p>
        </w:tc>
      </w:tr>
      <w:tr w:rsidR="00010902" w:rsidRPr="00010902" w14:paraId="41B684C8" w14:textId="77777777" w:rsidTr="0001090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45586" w14:textId="77777777" w:rsidR="00010902" w:rsidRPr="00010902" w:rsidRDefault="00010902" w:rsidP="00F46B23">
            <w:pPr>
              <w:pStyle w:val="TAL"/>
              <w:rPr>
                <w:rFonts w:ascii="Times New Roman" w:eastAsia="MS Mincho" w:hAnsi="Times New Roman"/>
                <w:color w:val="000000" w:themeColor="text1"/>
                <w:sz w:val="16"/>
                <w:szCs w:val="16"/>
                <w:lang w:eastAsia="ja-JP"/>
              </w:rPr>
            </w:pPr>
            <w:r w:rsidRPr="00010902">
              <w:rPr>
                <w:rFonts w:ascii="Times New Roman" w:eastAsia="MS Mincho" w:hAnsi="Times New Roman"/>
                <w:color w:val="000000" w:themeColor="text1"/>
                <w:sz w:val="16"/>
                <w:szCs w:val="16"/>
                <w:lang w:eastAsia="ja-JP"/>
              </w:rPr>
              <w:t>45-4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1BB70" w14:textId="77777777" w:rsidR="00010902" w:rsidRPr="00010902" w:rsidRDefault="00010902" w:rsidP="00F46B23">
            <w:pPr>
              <w:pStyle w:val="TAL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010902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Beam indication with separate DL/UL LTM TCI states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095A6" w14:textId="77777777" w:rsidR="00010902" w:rsidRPr="00010902" w:rsidRDefault="00010902" w:rsidP="00010902">
            <w:pPr>
              <w:spacing w:after="0"/>
              <w:rPr>
                <w:color w:val="000000" w:themeColor="text1"/>
                <w:sz w:val="16"/>
                <w:szCs w:val="16"/>
              </w:rPr>
            </w:pPr>
            <w:r w:rsidRPr="00010902">
              <w:rPr>
                <w:color w:val="000000" w:themeColor="text1"/>
                <w:sz w:val="16"/>
                <w:szCs w:val="16"/>
              </w:rPr>
              <w:t>1. Support of unified TCI with separate DL/UL TCI-state indication for LTM procedure.</w:t>
            </w:r>
          </w:p>
          <w:p w14:paraId="3B59D29A" w14:textId="77777777" w:rsidR="00010902" w:rsidRPr="00010902" w:rsidRDefault="00010902" w:rsidP="00010902">
            <w:pPr>
              <w:spacing w:after="0"/>
              <w:rPr>
                <w:color w:val="000000" w:themeColor="text1"/>
                <w:sz w:val="16"/>
                <w:szCs w:val="16"/>
              </w:rPr>
            </w:pPr>
            <w:r w:rsidRPr="00010902">
              <w:rPr>
                <w:color w:val="000000" w:themeColor="text1"/>
                <w:sz w:val="16"/>
                <w:szCs w:val="16"/>
              </w:rPr>
              <w:t>2. Maximum number of configured DL TCI state(s) per candidate cell</w:t>
            </w:r>
          </w:p>
          <w:p w14:paraId="7FF13ADA" w14:textId="77777777" w:rsidR="00010902" w:rsidRPr="00010902" w:rsidRDefault="00010902" w:rsidP="00010902">
            <w:pPr>
              <w:spacing w:after="0"/>
              <w:rPr>
                <w:color w:val="000000" w:themeColor="text1"/>
                <w:sz w:val="16"/>
                <w:szCs w:val="16"/>
              </w:rPr>
            </w:pPr>
            <w:r w:rsidRPr="00010902">
              <w:rPr>
                <w:color w:val="000000" w:themeColor="text1"/>
                <w:sz w:val="16"/>
                <w:szCs w:val="16"/>
              </w:rPr>
              <w:t>3. Maximum number of configured UL TCI state(s) per candidate cell</w:t>
            </w:r>
          </w:p>
          <w:p w14:paraId="646BC663" w14:textId="77777777" w:rsidR="00010902" w:rsidRPr="00010902" w:rsidRDefault="00010902" w:rsidP="00010902">
            <w:pPr>
              <w:spacing w:after="0"/>
              <w:rPr>
                <w:color w:val="000000" w:themeColor="text1"/>
                <w:sz w:val="16"/>
                <w:szCs w:val="16"/>
              </w:rPr>
            </w:pPr>
            <w:r w:rsidRPr="00010902">
              <w:rPr>
                <w:color w:val="000000" w:themeColor="text1"/>
                <w:sz w:val="16"/>
                <w:szCs w:val="16"/>
              </w:rPr>
              <w:t>4. Support of indicating and activating a pair of UL/DL TCI-state in a cell switch command.</w:t>
            </w:r>
          </w:p>
          <w:p w14:paraId="15A6B449" w14:textId="77777777" w:rsidR="00010902" w:rsidRPr="00010902" w:rsidRDefault="00010902" w:rsidP="00010902">
            <w:pPr>
              <w:spacing w:after="0"/>
              <w:rPr>
                <w:color w:val="000000" w:themeColor="text1"/>
                <w:sz w:val="16"/>
                <w:szCs w:val="16"/>
              </w:rPr>
            </w:pPr>
            <w:r w:rsidRPr="00010902">
              <w:rPr>
                <w:color w:val="000000" w:themeColor="text1"/>
                <w:sz w:val="16"/>
                <w:szCs w:val="16"/>
              </w:rPr>
              <w:t>5. Supported QCL source RS in the LTM TCI-state configuration</w:t>
            </w:r>
          </w:p>
          <w:p w14:paraId="375F12B6" w14:textId="77777777" w:rsidR="00010902" w:rsidRPr="00010902" w:rsidRDefault="00010902" w:rsidP="00010902">
            <w:pPr>
              <w:spacing w:after="0"/>
              <w:rPr>
                <w:color w:val="000000" w:themeColor="text1"/>
                <w:sz w:val="16"/>
                <w:szCs w:val="16"/>
              </w:rPr>
            </w:pPr>
            <w:r w:rsidRPr="00010902">
              <w:rPr>
                <w:color w:val="000000" w:themeColor="text1"/>
                <w:sz w:val="16"/>
                <w:szCs w:val="16"/>
              </w:rPr>
              <w:t>7. Maximum number of configured separate DL LTM TCI state(s) across candidate cells</w:t>
            </w:r>
          </w:p>
          <w:p w14:paraId="555DA0D0" w14:textId="77777777" w:rsidR="00010902" w:rsidRPr="00010902" w:rsidRDefault="00010902" w:rsidP="00010902">
            <w:pPr>
              <w:spacing w:after="0"/>
              <w:rPr>
                <w:color w:val="000000" w:themeColor="text1"/>
                <w:sz w:val="16"/>
                <w:szCs w:val="16"/>
              </w:rPr>
            </w:pPr>
            <w:r w:rsidRPr="00010902">
              <w:rPr>
                <w:color w:val="000000" w:themeColor="text1"/>
                <w:sz w:val="16"/>
                <w:szCs w:val="16"/>
              </w:rPr>
              <w:t>8. Maximum number of configured separate UL LTM TCI state(s) across candidate cells</w:t>
            </w:r>
          </w:p>
          <w:p w14:paraId="03EF3D75" w14:textId="77777777" w:rsidR="00010902" w:rsidRPr="00010902" w:rsidRDefault="00010902" w:rsidP="00010902">
            <w:pPr>
              <w:spacing w:after="0"/>
              <w:rPr>
                <w:color w:val="000000" w:themeColor="text1"/>
                <w:sz w:val="16"/>
                <w:szCs w:val="16"/>
              </w:rPr>
            </w:pPr>
            <w:r w:rsidRPr="00010902">
              <w:rPr>
                <w:color w:val="000000" w:themeColor="text1"/>
                <w:sz w:val="16"/>
                <w:szCs w:val="16"/>
              </w:rPr>
              <w:t>9. Maximum number of configured cells for separate DL/UL LTM TCI states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51E53" w14:textId="77777777" w:rsidR="00010902" w:rsidRPr="00010902" w:rsidRDefault="00010902" w:rsidP="00F46B23">
            <w:pPr>
              <w:pStyle w:val="TAL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010902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Per band</w:t>
            </w:r>
          </w:p>
        </w:tc>
      </w:tr>
      <w:tr w:rsidR="00010902" w:rsidRPr="00010902" w14:paraId="61C06EF0" w14:textId="77777777" w:rsidTr="0001090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3F572" w14:textId="77777777" w:rsidR="00010902" w:rsidRPr="00010902" w:rsidRDefault="00010902" w:rsidP="00F46B23">
            <w:pPr>
              <w:pStyle w:val="TAL"/>
              <w:rPr>
                <w:rFonts w:ascii="Times New Roman" w:eastAsia="MS Mincho" w:hAnsi="Times New Roman"/>
                <w:color w:val="000000" w:themeColor="text1"/>
                <w:sz w:val="16"/>
                <w:szCs w:val="16"/>
                <w:lang w:eastAsia="ja-JP"/>
              </w:rPr>
            </w:pPr>
            <w:r w:rsidRPr="00010902">
              <w:rPr>
                <w:rFonts w:ascii="Times New Roman" w:eastAsia="MS Mincho" w:hAnsi="Times New Roman"/>
                <w:color w:val="000000" w:themeColor="text1"/>
                <w:sz w:val="16"/>
                <w:szCs w:val="16"/>
                <w:lang w:eastAsia="ja-JP"/>
              </w:rPr>
              <w:t>45-4a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BE611" w14:textId="77777777" w:rsidR="00010902" w:rsidRPr="00010902" w:rsidRDefault="00010902" w:rsidP="00F46B23">
            <w:pPr>
              <w:pStyle w:val="TAL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010902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MAC-CE activated DL/UL LTM TCI states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5D0E0" w14:textId="77777777" w:rsidR="00010902" w:rsidRPr="00010902" w:rsidRDefault="00010902" w:rsidP="00010902">
            <w:pPr>
              <w:spacing w:after="0"/>
              <w:rPr>
                <w:color w:val="000000" w:themeColor="text1"/>
                <w:sz w:val="16"/>
                <w:szCs w:val="16"/>
              </w:rPr>
            </w:pPr>
            <w:r w:rsidRPr="00010902">
              <w:rPr>
                <w:color w:val="000000" w:themeColor="text1"/>
                <w:sz w:val="16"/>
                <w:szCs w:val="16"/>
              </w:rPr>
              <w:t>1. Supported QCL source RS for MAC-CE activated DL/UL LTM TCI states</w:t>
            </w:r>
          </w:p>
          <w:p w14:paraId="447AEBC7" w14:textId="77777777" w:rsidR="00010902" w:rsidRPr="00010902" w:rsidRDefault="00010902" w:rsidP="00010902">
            <w:pPr>
              <w:spacing w:after="0"/>
              <w:rPr>
                <w:color w:val="000000" w:themeColor="text1"/>
                <w:sz w:val="16"/>
                <w:szCs w:val="16"/>
              </w:rPr>
            </w:pPr>
            <w:r w:rsidRPr="00010902">
              <w:rPr>
                <w:color w:val="000000" w:themeColor="text1"/>
                <w:sz w:val="16"/>
                <w:szCs w:val="16"/>
              </w:rPr>
              <w:t>2. Maximum number K1 of MAC-CE activated DL TCI states per candidate cell</w:t>
            </w:r>
          </w:p>
          <w:p w14:paraId="3AB4194B" w14:textId="77777777" w:rsidR="00010902" w:rsidRPr="00010902" w:rsidRDefault="00010902" w:rsidP="00010902">
            <w:pPr>
              <w:spacing w:after="0"/>
              <w:rPr>
                <w:color w:val="000000" w:themeColor="text1"/>
                <w:sz w:val="16"/>
                <w:szCs w:val="16"/>
              </w:rPr>
            </w:pPr>
            <w:r w:rsidRPr="00010902">
              <w:rPr>
                <w:color w:val="000000" w:themeColor="text1"/>
                <w:sz w:val="16"/>
                <w:szCs w:val="16"/>
              </w:rPr>
              <w:t>3. Maximum number K2 of MAC-CE activated UL TCI states per candidate cell</w:t>
            </w:r>
          </w:p>
          <w:p w14:paraId="2A3B3095" w14:textId="77777777" w:rsidR="00010902" w:rsidRPr="00010902" w:rsidRDefault="00010902" w:rsidP="00010902">
            <w:pPr>
              <w:spacing w:after="0"/>
              <w:rPr>
                <w:color w:val="000000" w:themeColor="text1"/>
                <w:sz w:val="16"/>
                <w:szCs w:val="16"/>
              </w:rPr>
            </w:pPr>
            <w:r w:rsidRPr="00010902">
              <w:rPr>
                <w:color w:val="000000" w:themeColor="text1"/>
                <w:sz w:val="16"/>
                <w:szCs w:val="16"/>
              </w:rPr>
              <w:t>4. Maximum number of MAC-CE activated DL TCI states across all candidate cells and serving cells</w:t>
            </w:r>
          </w:p>
          <w:p w14:paraId="3BC391E8" w14:textId="77777777" w:rsidR="00010902" w:rsidRPr="00010902" w:rsidRDefault="00010902" w:rsidP="00010902">
            <w:pPr>
              <w:spacing w:after="0"/>
              <w:rPr>
                <w:color w:val="000000" w:themeColor="text1"/>
                <w:sz w:val="16"/>
                <w:szCs w:val="16"/>
              </w:rPr>
            </w:pPr>
            <w:r w:rsidRPr="00010902">
              <w:rPr>
                <w:color w:val="000000" w:themeColor="text1"/>
                <w:sz w:val="16"/>
                <w:szCs w:val="16"/>
              </w:rPr>
              <w:t>5. Maximum number of MAC-CE activated UL TCI states across all candidate cells and serving cells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73FAA" w14:textId="77777777" w:rsidR="00010902" w:rsidRPr="00010902" w:rsidRDefault="00010902" w:rsidP="00F46B23">
            <w:pPr>
              <w:pStyle w:val="TAL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010902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Per band</w:t>
            </w:r>
          </w:p>
        </w:tc>
      </w:tr>
      <w:tr w:rsidR="00010902" w:rsidRPr="00010902" w14:paraId="0B44318B" w14:textId="77777777" w:rsidTr="0001090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1666E" w14:textId="77777777" w:rsidR="00010902" w:rsidRPr="00010902" w:rsidRDefault="00010902" w:rsidP="00F46B23">
            <w:pPr>
              <w:pStyle w:val="TAL"/>
              <w:rPr>
                <w:rFonts w:ascii="Times New Roman" w:eastAsia="MS Mincho" w:hAnsi="Times New Roman"/>
                <w:color w:val="000000" w:themeColor="text1"/>
                <w:sz w:val="16"/>
                <w:szCs w:val="16"/>
                <w:lang w:eastAsia="ja-JP"/>
              </w:rPr>
            </w:pPr>
            <w:r w:rsidRPr="00010902">
              <w:rPr>
                <w:rFonts w:ascii="Times New Roman" w:eastAsia="MS Mincho" w:hAnsi="Times New Roman"/>
                <w:color w:val="000000" w:themeColor="text1"/>
                <w:sz w:val="16"/>
                <w:szCs w:val="16"/>
                <w:lang w:eastAsia="ja-JP"/>
              </w:rPr>
              <w:t>45-5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340F6" w14:textId="77777777" w:rsidR="00010902" w:rsidRPr="00010902" w:rsidRDefault="00010902" w:rsidP="00F46B23">
            <w:pPr>
              <w:pStyle w:val="TAL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010902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RACH-based early TA acquisition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FDD49" w14:textId="77777777" w:rsidR="00010902" w:rsidRPr="00010902" w:rsidRDefault="00010902" w:rsidP="00F46B23">
            <w:pPr>
              <w:pStyle w:val="TAL"/>
              <w:ind w:left="-8" w:firstLine="8"/>
              <w:rPr>
                <w:rFonts w:ascii="Times New Roman" w:eastAsia="MS PGothic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010902">
              <w:rPr>
                <w:rFonts w:ascii="Times New Roman" w:eastAsia="MS PGothic" w:hAnsi="Times New Roman"/>
                <w:color w:val="000000" w:themeColor="text1"/>
                <w:sz w:val="16"/>
                <w:szCs w:val="16"/>
                <w:lang w:eastAsia="zh-CN"/>
              </w:rPr>
              <w:t>1. Maximum number of candidate cells for TA acquisition based on PDCCH ordered CFRA procedure before receiving cell switch command MAC-CE</w:t>
            </w:r>
          </w:p>
          <w:p w14:paraId="4E98EAAC" w14:textId="77777777" w:rsidR="00010902" w:rsidRPr="00010902" w:rsidRDefault="00010902" w:rsidP="00F46B23">
            <w:pPr>
              <w:pStyle w:val="TAL"/>
              <w:ind w:left="-8" w:firstLine="8"/>
              <w:rPr>
                <w:rFonts w:ascii="Times New Roman" w:eastAsia="MS PGothic" w:hAnsi="Times New Roman"/>
                <w:color w:val="000000" w:themeColor="text1"/>
                <w:sz w:val="16"/>
                <w:szCs w:val="16"/>
              </w:rPr>
            </w:pPr>
            <w:r w:rsidRPr="00010902">
              <w:rPr>
                <w:rFonts w:ascii="Times New Roman" w:eastAsia="MS PGothic" w:hAnsi="Times New Roman"/>
                <w:color w:val="000000" w:themeColor="text1"/>
                <w:sz w:val="16"/>
                <w:szCs w:val="16"/>
              </w:rPr>
              <w:t>2. Power ramping for PRACH retransmission based on PDCCH order indication</w:t>
            </w:r>
          </w:p>
          <w:p w14:paraId="5B6FA851" w14:textId="77777777" w:rsidR="00010902" w:rsidRPr="00010902" w:rsidRDefault="00010902" w:rsidP="00F46B23">
            <w:pPr>
              <w:rPr>
                <w:color w:val="000000" w:themeColor="text1"/>
                <w:sz w:val="16"/>
                <w:szCs w:val="16"/>
              </w:rPr>
            </w:pPr>
            <w:r w:rsidRPr="00010902">
              <w:rPr>
                <w:color w:val="000000" w:themeColor="text1"/>
                <w:sz w:val="16"/>
                <w:szCs w:val="16"/>
              </w:rPr>
              <w:t>3. Support of dropping the serving cell UL to handle the overlap between UL transmission on serving cell(s) and PRACH on candidate cell(s)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9185D" w14:textId="77777777" w:rsidR="00010902" w:rsidRPr="00010902" w:rsidRDefault="00010902" w:rsidP="00F46B23">
            <w:pPr>
              <w:pStyle w:val="TAL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010902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Per band</w:t>
            </w:r>
          </w:p>
        </w:tc>
      </w:tr>
      <w:tr w:rsidR="00010902" w:rsidRPr="00010902" w14:paraId="195AB359" w14:textId="77777777" w:rsidTr="0001090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9C336" w14:textId="77777777" w:rsidR="00010902" w:rsidRPr="00010902" w:rsidRDefault="00010902" w:rsidP="00F46B23">
            <w:pPr>
              <w:pStyle w:val="TAL"/>
              <w:rPr>
                <w:rFonts w:ascii="Times New Roman" w:eastAsia="MS Mincho" w:hAnsi="Times New Roman"/>
                <w:color w:val="000000" w:themeColor="text1"/>
                <w:sz w:val="16"/>
                <w:szCs w:val="16"/>
                <w:lang w:eastAsia="ja-JP"/>
              </w:rPr>
            </w:pPr>
            <w:r w:rsidRPr="00010902">
              <w:rPr>
                <w:rFonts w:ascii="Times New Roman" w:eastAsia="MS Mincho" w:hAnsi="Times New Roman"/>
                <w:color w:val="000000" w:themeColor="text1"/>
                <w:sz w:val="16"/>
                <w:szCs w:val="16"/>
                <w:lang w:eastAsia="ja-JP"/>
              </w:rPr>
              <w:t>45-5a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2C7DB" w14:textId="77777777" w:rsidR="00010902" w:rsidRPr="00010902" w:rsidRDefault="00010902" w:rsidP="00F46B23">
            <w:pPr>
              <w:pStyle w:val="TAL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010902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RACH-based early TA acquisition with simultaneous transmission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A0337" w14:textId="77777777" w:rsidR="00010902" w:rsidRPr="00010902" w:rsidRDefault="00010902" w:rsidP="00F46B23">
            <w:pPr>
              <w:pStyle w:val="TAL"/>
              <w:ind w:left="-8" w:firstLine="8"/>
              <w:rPr>
                <w:rFonts w:ascii="Times New Roman" w:eastAsia="MS PGothic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01090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Support of simultaneous transmission to handle the overlap between UL transmission on serving cell(s) and PRACH on candidate cell(s)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AAA70" w14:textId="77777777" w:rsidR="00010902" w:rsidRPr="00010902" w:rsidRDefault="00010902" w:rsidP="00F46B23">
            <w:pPr>
              <w:pStyle w:val="TAL"/>
              <w:rPr>
                <w:rFonts w:ascii="Times New Roman" w:hAnsi="Times New Roman"/>
                <w:color w:val="000000" w:themeColor="text1"/>
                <w:sz w:val="16"/>
                <w:szCs w:val="16"/>
                <w:highlight w:val="yellow"/>
                <w:lang w:eastAsia="zh-CN"/>
              </w:rPr>
            </w:pPr>
            <w:r w:rsidRPr="00010902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 xml:space="preserve">Per band pair per band combination (between the target band for RACH transmission and band under UE’s current band combo) </w:t>
            </w:r>
            <w:r w:rsidRPr="00010902">
              <w:rPr>
                <w:rFonts w:ascii="Times New Roman" w:hAnsi="Times New Roman"/>
                <w:bCs/>
                <w:color w:val="000000" w:themeColor="text1"/>
                <w:sz w:val="16"/>
                <w:szCs w:val="16"/>
                <w:lang w:eastAsia="zh-CN"/>
              </w:rPr>
              <w:t xml:space="preserve"> </w:t>
            </w:r>
          </w:p>
        </w:tc>
      </w:tr>
      <w:tr w:rsidR="00010902" w:rsidRPr="00010902" w14:paraId="07D44A8B" w14:textId="77777777" w:rsidTr="0001090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8A4DC" w14:textId="77777777" w:rsidR="00010902" w:rsidRPr="00010902" w:rsidRDefault="00010902" w:rsidP="00F46B23">
            <w:pPr>
              <w:pStyle w:val="TAL"/>
              <w:rPr>
                <w:rFonts w:ascii="Times New Roman" w:eastAsia="MS Mincho" w:hAnsi="Times New Roman"/>
                <w:color w:val="000000" w:themeColor="text1"/>
                <w:sz w:val="16"/>
                <w:szCs w:val="16"/>
                <w:lang w:eastAsia="ja-JP"/>
              </w:rPr>
            </w:pPr>
            <w:r w:rsidRPr="00010902">
              <w:rPr>
                <w:rFonts w:ascii="Times New Roman" w:eastAsia="MS Mincho" w:hAnsi="Times New Roman"/>
                <w:color w:val="000000" w:themeColor="text1"/>
                <w:sz w:val="16"/>
                <w:szCs w:val="16"/>
                <w:lang w:eastAsia="ja-JP"/>
              </w:rPr>
              <w:t>45-6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95BA5" w14:textId="77777777" w:rsidR="00010902" w:rsidRPr="00010902" w:rsidRDefault="00010902" w:rsidP="00F46B23">
            <w:pPr>
              <w:pStyle w:val="TAL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010902">
              <w:rPr>
                <w:rFonts w:ascii="Times New Roman" w:hAnsi="Times New Roman"/>
                <w:color w:val="000000" w:themeColor="text1"/>
                <w:sz w:val="16"/>
                <w:szCs w:val="16"/>
                <w:lang w:eastAsia="x-none"/>
              </w:rPr>
              <w:t>UE-based TA measurement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DACF8" w14:textId="77777777" w:rsidR="00010902" w:rsidRPr="00010902" w:rsidRDefault="00010902" w:rsidP="00010902">
            <w:pPr>
              <w:spacing w:after="0"/>
              <w:rPr>
                <w:color w:val="000000" w:themeColor="text1"/>
                <w:sz w:val="16"/>
                <w:szCs w:val="16"/>
                <w:lang w:eastAsia="x-none"/>
              </w:rPr>
            </w:pPr>
            <w:r w:rsidRPr="00010902">
              <w:rPr>
                <w:color w:val="000000" w:themeColor="text1"/>
                <w:sz w:val="16"/>
                <w:szCs w:val="16"/>
                <w:lang w:eastAsia="x-none"/>
              </w:rPr>
              <w:t>1. Support of UE-based TA measurement</w:t>
            </w:r>
          </w:p>
          <w:p w14:paraId="519192BD" w14:textId="77777777" w:rsidR="00010902" w:rsidRPr="00010902" w:rsidRDefault="00010902" w:rsidP="00010902">
            <w:pPr>
              <w:spacing w:after="0"/>
              <w:rPr>
                <w:color w:val="000000" w:themeColor="text1"/>
                <w:sz w:val="16"/>
                <w:szCs w:val="16"/>
              </w:rPr>
            </w:pPr>
            <w:r w:rsidRPr="00010902">
              <w:rPr>
                <w:color w:val="000000" w:themeColor="text1"/>
                <w:sz w:val="16"/>
                <w:szCs w:val="16"/>
                <w:lang w:eastAsia="x-none"/>
              </w:rPr>
              <w:t>2. Maximum number of candidate cells that the UE maintains the TA for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A3185" w14:textId="77777777" w:rsidR="00010902" w:rsidRPr="00010902" w:rsidRDefault="00010902" w:rsidP="00F46B23">
            <w:pPr>
              <w:pStyle w:val="TAL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010902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Per band</w:t>
            </w:r>
          </w:p>
        </w:tc>
      </w:tr>
      <w:tr w:rsidR="00010902" w:rsidRPr="00010902" w14:paraId="6D517652" w14:textId="77777777" w:rsidTr="0001090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BF22F" w14:textId="77777777" w:rsidR="00010902" w:rsidRPr="00010902" w:rsidRDefault="00010902" w:rsidP="00F46B23">
            <w:pPr>
              <w:pStyle w:val="TAL"/>
              <w:rPr>
                <w:rFonts w:ascii="Times New Roman" w:eastAsia="MS Mincho" w:hAnsi="Times New Roman"/>
                <w:color w:val="000000" w:themeColor="text1"/>
                <w:sz w:val="16"/>
                <w:szCs w:val="16"/>
                <w:lang w:eastAsia="ja-JP"/>
              </w:rPr>
            </w:pPr>
            <w:r w:rsidRPr="00010902">
              <w:rPr>
                <w:rFonts w:ascii="Times New Roman" w:eastAsia="MS Mincho" w:hAnsi="Times New Roman"/>
                <w:color w:val="000000" w:themeColor="text1"/>
                <w:sz w:val="16"/>
                <w:szCs w:val="16"/>
                <w:lang w:eastAsia="ja-JP"/>
              </w:rPr>
              <w:t>45-7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698A9" w14:textId="77777777" w:rsidR="00010902" w:rsidRPr="00010902" w:rsidRDefault="00010902" w:rsidP="00F46B23">
            <w:pPr>
              <w:pStyle w:val="TAL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010902">
              <w:rPr>
                <w:rFonts w:ascii="Times New Roman" w:hAnsi="Times New Roman"/>
                <w:color w:val="000000" w:themeColor="text1"/>
                <w:sz w:val="16"/>
                <w:szCs w:val="16"/>
                <w:lang w:eastAsia="x-none"/>
              </w:rPr>
              <w:t>TA indication in cell switch command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B964F" w14:textId="77777777" w:rsidR="00010902" w:rsidRPr="00010902" w:rsidRDefault="00010902" w:rsidP="00F46B23">
            <w:pPr>
              <w:rPr>
                <w:color w:val="000000" w:themeColor="text1"/>
                <w:sz w:val="16"/>
                <w:szCs w:val="16"/>
              </w:rPr>
            </w:pPr>
            <w:r w:rsidRPr="00010902">
              <w:rPr>
                <w:color w:val="000000" w:themeColor="text1"/>
                <w:sz w:val="16"/>
                <w:szCs w:val="16"/>
                <w:lang w:eastAsia="x-none"/>
              </w:rPr>
              <w:t>Support of TA indication in cell switch command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BEC36" w14:textId="77777777" w:rsidR="00010902" w:rsidRPr="00010902" w:rsidRDefault="00010902" w:rsidP="00F46B23">
            <w:pPr>
              <w:pStyle w:val="TAL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010902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Per band</w:t>
            </w:r>
          </w:p>
        </w:tc>
      </w:tr>
    </w:tbl>
    <w:p w14:paraId="4F36EB45" w14:textId="77777777" w:rsidR="00010902" w:rsidRPr="00010902" w:rsidRDefault="00010902" w:rsidP="00010902">
      <w:pPr>
        <w:jc w:val="both"/>
        <w:rPr>
          <w:sz w:val="16"/>
          <w:szCs w:val="16"/>
        </w:rPr>
      </w:pPr>
    </w:p>
    <w:p w14:paraId="047CF0DF" w14:textId="164E9762" w:rsidR="005C7AC2" w:rsidRPr="005C7AC2" w:rsidRDefault="005C7AC2" w:rsidP="005C7AC2">
      <w:pPr>
        <w:jc w:val="both"/>
        <w:rPr>
          <w:rFonts w:cs="Arial"/>
          <w:color w:val="000000" w:themeColor="text1"/>
          <w:szCs w:val="18"/>
        </w:rPr>
      </w:pPr>
      <w:r w:rsidRPr="005C7AC2">
        <w:rPr>
          <w:rFonts w:cs="Arial"/>
          <w:color w:val="000000" w:themeColor="text1"/>
          <w:szCs w:val="18"/>
        </w:rPr>
        <w:t xml:space="preserve">To ensure consistency across different UE capabilities, it would be logical to follow the same structure for intra- and inter-frequency reporting for all the agreed capabilities reported per band. Specifically, for each feature, intra-frequency support should be reported per band, with an additional capability reported to indicate inter-frequency support. Although RAN2 has </w:t>
      </w:r>
      <w:r>
        <w:rPr>
          <w:rFonts w:cs="Arial"/>
          <w:color w:val="000000" w:themeColor="text1"/>
          <w:szCs w:val="18"/>
        </w:rPr>
        <w:t xml:space="preserve">asked </w:t>
      </w:r>
      <w:r w:rsidRPr="005C7AC2">
        <w:rPr>
          <w:rFonts w:cs="Arial"/>
          <w:color w:val="000000" w:themeColor="text1"/>
          <w:szCs w:val="18"/>
        </w:rPr>
        <w:t>this only for 45-3a/4a and 45-5/5a/6, the same mechanism should apply to 45-3, 45-4</w:t>
      </w:r>
      <w:r w:rsidR="00BF661D">
        <w:rPr>
          <w:rFonts w:cs="Arial"/>
          <w:color w:val="000000" w:themeColor="text1"/>
          <w:szCs w:val="18"/>
        </w:rPr>
        <w:t xml:space="preserve"> as these FGs include</w:t>
      </w:r>
      <w:r w:rsidR="00621E34">
        <w:rPr>
          <w:rFonts w:cs="Arial"/>
          <w:color w:val="000000" w:themeColor="text1"/>
          <w:szCs w:val="18"/>
        </w:rPr>
        <w:t xml:space="preserve"> support of</w:t>
      </w:r>
      <w:r w:rsidR="00BF661D">
        <w:rPr>
          <w:rFonts w:cs="Arial"/>
          <w:color w:val="000000" w:themeColor="text1"/>
          <w:szCs w:val="18"/>
        </w:rPr>
        <w:t xml:space="preserve"> activation of TCI state(s) </w:t>
      </w:r>
      <w:r w:rsidR="00621E34">
        <w:rPr>
          <w:rFonts w:cs="Arial"/>
          <w:color w:val="000000" w:themeColor="text1"/>
          <w:szCs w:val="18"/>
        </w:rPr>
        <w:t xml:space="preserve">(similar to 45-3a, 45-4a) </w:t>
      </w:r>
      <w:r w:rsidR="00BF661D">
        <w:rPr>
          <w:rFonts w:cs="Arial"/>
          <w:color w:val="000000" w:themeColor="text1"/>
          <w:szCs w:val="18"/>
        </w:rPr>
        <w:t>when there is no prior activation of the indicated TCI state</w:t>
      </w:r>
      <w:r w:rsidRPr="005C7AC2">
        <w:rPr>
          <w:rFonts w:cs="Arial"/>
          <w:color w:val="000000" w:themeColor="text1"/>
          <w:szCs w:val="18"/>
        </w:rPr>
        <w:t>.</w:t>
      </w:r>
    </w:p>
    <w:p w14:paraId="7EB294F2" w14:textId="73729F75" w:rsidR="00F35A58" w:rsidRDefault="005C7AC2" w:rsidP="003930D5">
      <w:pPr>
        <w:jc w:val="both"/>
        <w:rPr>
          <w:rFonts w:cs="Arial"/>
          <w:color w:val="000000" w:themeColor="text1"/>
          <w:szCs w:val="18"/>
        </w:rPr>
      </w:pPr>
      <w:r w:rsidRPr="005C7AC2">
        <w:rPr>
          <w:rFonts w:cs="Arial"/>
          <w:color w:val="000000" w:themeColor="text1"/>
          <w:szCs w:val="18"/>
        </w:rPr>
        <w:t xml:space="preserve">For </w:t>
      </w:r>
      <w:r w:rsidR="00A03AC3">
        <w:rPr>
          <w:rFonts w:cs="Arial"/>
          <w:color w:val="000000" w:themeColor="text1"/>
          <w:szCs w:val="18"/>
        </w:rPr>
        <w:t>the FG</w:t>
      </w:r>
      <w:r w:rsidRPr="005C7AC2">
        <w:rPr>
          <w:rFonts w:cs="Arial"/>
          <w:color w:val="000000" w:themeColor="text1"/>
          <w:szCs w:val="18"/>
        </w:rPr>
        <w:t xml:space="preserve"> 45-5a, which addresses RACH-based early TA acquisition with simultaneous transmission, it was agreed to support this </w:t>
      </w:r>
      <w:r>
        <w:rPr>
          <w:rFonts w:cs="Arial"/>
          <w:color w:val="000000" w:themeColor="text1"/>
          <w:szCs w:val="18"/>
        </w:rPr>
        <w:t>“</w:t>
      </w:r>
      <w:r w:rsidRPr="005C7AC2">
        <w:rPr>
          <w:rFonts w:cs="Arial"/>
          <w:color w:val="000000" w:themeColor="text1"/>
          <w:szCs w:val="18"/>
        </w:rPr>
        <w:t>per band pair per band combination (between the target band for RACH transmission and the band under the UE’s current band combo)</w:t>
      </w:r>
      <w:r>
        <w:rPr>
          <w:rFonts w:cs="Arial"/>
          <w:color w:val="000000" w:themeColor="text1"/>
          <w:szCs w:val="18"/>
        </w:rPr>
        <w:t>”</w:t>
      </w:r>
      <w:r w:rsidRPr="005C7AC2">
        <w:rPr>
          <w:rFonts w:cs="Arial"/>
          <w:color w:val="000000" w:themeColor="text1"/>
          <w:szCs w:val="18"/>
        </w:rPr>
        <w:t xml:space="preserve">. </w:t>
      </w:r>
      <w:r>
        <w:rPr>
          <w:rFonts w:cs="Arial"/>
          <w:color w:val="000000" w:themeColor="text1"/>
          <w:szCs w:val="18"/>
        </w:rPr>
        <w:t xml:space="preserve">This approach follows the same method agreed upon in RAN4 for </w:t>
      </w:r>
      <w:r w:rsidRPr="005C7AC2">
        <w:rPr>
          <w:rFonts w:cs="Arial"/>
          <w:color w:val="000000" w:themeColor="text1"/>
          <w:szCs w:val="18"/>
        </w:rPr>
        <w:t xml:space="preserve">FGs 39-4, 39-4a, and </w:t>
      </w:r>
      <w:r w:rsidRPr="005C7AC2">
        <w:rPr>
          <w:rFonts w:cs="Arial"/>
          <w:color w:val="000000" w:themeColor="text1"/>
          <w:szCs w:val="18"/>
        </w:rPr>
        <w:lastRenderedPageBreak/>
        <w:t>39-5</w:t>
      </w:r>
      <w:r>
        <w:rPr>
          <w:rFonts w:cs="Arial"/>
          <w:color w:val="000000" w:themeColor="text1"/>
          <w:szCs w:val="18"/>
        </w:rPr>
        <w:t xml:space="preserve"> on PDCCH ordered RACH.</w:t>
      </w:r>
      <w:r w:rsidRPr="005C7AC2">
        <w:rPr>
          <w:rFonts w:cs="Arial"/>
          <w:color w:val="000000" w:themeColor="text1"/>
          <w:szCs w:val="18"/>
        </w:rPr>
        <w:t xml:space="preserve"> </w:t>
      </w:r>
      <w:r>
        <w:rPr>
          <w:rFonts w:cs="Arial"/>
          <w:color w:val="000000" w:themeColor="text1"/>
          <w:szCs w:val="18"/>
        </w:rPr>
        <w:t>Therefore, the</w:t>
      </w:r>
      <w:r w:rsidRPr="005C7AC2">
        <w:rPr>
          <w:rFonts w:cs="Arial"/>
          <w:color w:val="000000" w:themeColor="text1"/>
          <w:szCs w:val="18"/>
        </w:rPr>
        <w:t xml:space="preserve"> same signaling method (e.g., per feature set) used to incorporate RAN4 FGs 39-4, 39-4a, and 39-5 </w:t>
      </w:r>
      <w:r w:rsidR="00F35A58">
        <w:rPr>
          <w:rFonts w:cs="Arial"/>
          <w:color w:val="000000" w:themeColor="text1"/>
          <w:szCs w:val="18"/>
        </w:rPr>
        <w:t>should</w:t>
      </w:r>
      <w:r w:rsidRPr="005C7AC2">
        <w:rPr>
          <w:rFonts w:cs="Arial"/>
          <w:color w:val="000000" w:themeColor="text1"/>
          <w:szCs w:val="18"/>
        </w:rPr>
        <w:t xml:space="preserve"> be used </w:t>
      </w:r>
      <w:r w:rsidR="00F35A58">
        <w:rPr>
          <w:rFonts w:cs="Arial"/>
          <w:color w:val="000000" w:themeColor="text1"/>
          <w:szCs w:val="18"/>
        </w:rPr>
        <w:t>for 45-5a</w:t>
      </w:r>
      <w:r w:rsidRPr="005C7AC2">
        <w:rPr>
          <w:rFonts w:cs="Arial"/>
          <w:color w:val="000000" w:themeColor="text1"/>
          <w:szCs w:val="18"/>
        </w:rPr>
        <w:t xml:space="preserve"> as well.</w:t>
      </w:r>
    </w:p>
    <w:p w14:paraId="2BB99E91" w14:textId="5FF8FC5A" w:rsidR="00AC2D2C" w:rsidRDefault="00F35A58" w:rsidP="003930D5">
      <w:pPr>
        <w:jc w:val="both"/>
        <w:rPr>
          <w:b/>
          <w:bCs/>
        </w:rPr>
      </w:pPr>
      <w:r w:rsidRPr="00010902">
        <w:rPr>
          <w:b/>
          <w:bCs/>
        </w:rPr>
        <w:t>Proposal</w:t>
      </w:r>
      <w:r w:rsidR="002E6785">
        <w:rPr>
          <w:b/>
          <w:bCs/>
        </w:rPr>
        <w:t xml:space="preserve"> 1</w:t>
      </w:r>
      <w:r w:rsidRPr="00010902">
        <w:rPr>
          <w:b/>
          <w:bCs/>
        </w:rPr>
        <w:t xml:space="preserve">: </w:t>
      </w:r>
    </w:p>
    <w:p w14:paraId="41667208" w14:textId="4B8BA918" w:rsidR="00AC2D2C" w:rsidRPr="00AC2D2C" w:rsidRDefault="00F35A58" w:rsidP="00AC2D2C">
      <w:pPr>
        <w:numPr>
          <w:ilvl w:val="0"/>
          <w:numId w:val="28"/>
        </w:numPr>
        <w:spacing w:after="0"/>
        <w:jc w:val="both"/>
        <w:rPr>
          <w:rFonts w:cs="Arial"/>
          <w:b/>
          <w:bCs/>
          <w:color w:val="000000" w:themeColor="text1"/>
          <w:szCs w:val="18"/>
        </w:rPr>
      </w:pPr>
      <w:r w:rsidRPr="00010902">
        <w:rPr>
          <w:b/>
          <w:bCs/>
        </w:rPr>
        <w:t xml:space="preserve">In the reply to RAN2, it should be mentioned that, from RAN1's perspective, </w:t>
      </w:r>
      <w:r w:rsidR="003C4239">
        <w:rPr>
          <w:b/>
          <w:bCs/>
        </w:rPr>
        <w:t>FGs</w:t>
      </w:r>
      <w:r w:rsidRPr="00010902">
        <w:rPr>
          <w:b/>
          <w:bCs/>
        </w:rPr>
        <w:t xml:space="preserve"> 45-3a/4a and 45-5/6 could be indicated separately for intra- and inter-frequency LTM cell switching. </w:t>
      </w:r>
    </w:p>
    <w:p w14:paraId="0D0761AF" w14:textId="0C4566B4" w:rsidR="00AC2D2C" w:rsidRPr="00AC2D2C" w:rsidRDefault="00F35A58" w:rsidP="00AC2D2C">
      <w:pPr>
        <w:numPr>
          <w:ilvl w:val="0"/>
          <w:numId w:val="28"/>
        </w:numPr>
        <w:spacing w:after="0"/>
        <w:jc w:val="both"/>
        <w:rPr>
          <w:rFonts w:cs="Arial"/>
          <w:b/>
          <w:bCs/>
          <w:color w:val="000000" w:themeColor="text1"/>
          <w:szCs w:val="18"/>
        </w:rPr>
      </w:pPr>
      <w:r w:rsidRPr="00010902">
        <w:rPr>
          <w:b/>
          <w:bCs/>
        </w:rPr>
        <w:t xml:space="preserve">Additionally, the same mechanism should be applied to </w:t>
      </w:r>
      <w:r w:rsidR="003C4239">
        <w:rPr>
          <w:b/>
          <w:bCs/>
        </w:rPr>
        <w:t>FGs</w:t>
      </w:r>
      <w:r w:rsidRPr="00010902">
        <w:rPr>
          <w:b/>
          <w:bCs/>
        </w:rPr>
        <w:t xml:space="preserve"> 45-3, 45-4. </w:t>
      </w:r>
    </w:p>
    <w:p w14:paraId="64E5ACCA" w14:textId="12316BF5" w:rsidR="003930D5" w:rsidRPr="00010902" w:rsidRDefault="00F35A58" w:rsidP="00AC2D2C">
      <w:pPr>
        <w:numPr>
          <w:ilvl w:val="0"/>
          <w:numId w:val="28"/>
        </w:numPr>
        <w:spacing w:after="0"/>
        <w:jc w:val="both"/>
        <w:rPr>
          <w:rFonts w:cs="Arial"/>
          <w:b/>
          <w:bCs/>
          <w:color w:val="000000" w:themeColor="text1"/>
          <w:szCs w:val="18"/>
        </w:rPr>
      </w:pPr>
      <w:r w:rsidRPr="00010902">
        <w:rPr>
          <w:b/>
          <w:bCs/>
        </w:rPr>
        <w:t>For FG 45-5a, the same signaling method used to incorporate RAN4 FGs 39-4, 39-4a, and 39-5 should be followed.</w:t>
      </w:r>
      <w:r w:rsidR="0037683E" w:rsidRPr="00010902">
        <w:rPr>
          <w:b/>
          <w:bCs/>
        </w:rPr>
        <w:t xml:space="preserve"> </w:t>
      </w:r>
    </w:p>
    <w:bookmarkEnd w:id="2"/>
    <w:p w14:paraId="10445A01" w14:textId="52D2C5CE" w:rsidR="00885580" w:rsidRPr="00181A8E" w:rsidRDefault="007820D0" w:rsidP="003D0842">
      <w:pPr>
        <w:pStyle w:val="Heading1"/>
        <w:jc w:val="both"/>
        <w:rPr>
          <w:lang w:val="en-US"/>
        </w:rPr>
      </w:pPr>
      <w:r w:rsidRPr="00181A8E">
        <w:rPr>
          <w:lang w:val="en-US"/>
        </w:rPr>
        <w:t>Conclusion</w:t>
      </w:r>
    </w:p>
    <w:p w14:paraId="17B767D7" w14:textId="6C69E032" w:rsidR="00E86BA1" w:rsidRDefault="00104BD1" w:rsidP="004D37F3">
      <w:pPr>
        <w:spacing w:after="120"/>
        <w:jc w:val="both"/>
      </w:pPr>
      <w:r w:rsidRPr="002505F7">
        <w:t xml:space="preserve">In this contribution, we </w:t>
      </w:r>
      <w:r w:rsidR="005B62F8" w:rsidRPr="002505F7">
        <w:t>provide our view</w:t>
      </w:r>
      <w:r w:rsidR="00C232F8" w:rsidRPr="002505F7">
        <w:t>s</w:t>
      </w:r>
      <w:r w:rsidR="005B62F8" w:rsidRPr="002505F7">
        <w:t xml:space="preserve"> on the RAN2 question</w:t>
      </w:r>
      <w:r w:rsidR="00112E3D" w:rsidRPr="002505F7">
        <w:t xml:space="preserve"> </w:t>
      </w:r>
      <w:r w:rsidR="005B62F8" w:rsidRPr="002505F7">
        <w:t xml:space="preserve">on </w:t>
      </w:r>
      <w:r w:rsidR="00112E3D" w:rsidRPr="002505F7">
        <w:t xml:space="preserve">the </w:t>
      </w:r>
      <w:r w:rsidR="005C7AC2" w:rsidRPr="005C7AC2">
        <w:t>on LTM L1 intra and inter-frequency measurements capabilities</w:t>
      </w:r>
      <w:r w:rsidR="005B62F8" w:rsidRPr="002505F7">
        <w:t xml:space="preserve">. </w:t>
      </w:r>
      <w:r w:rsidRPr="002505F7">
        <w:t>The following proposal</w:t>
      </w:r>
      <w:r w:rsidR="002E6785">
        <w:t>s</w:t>
      </w:r>
      <w:r w:rsidRPr="002505F7">
        <w:t xml:space="preserve"> </w:t>
      </w:r>
      <w:r w:rsidRPr="00BB3B82">
        <w:t>have been made:</w:t>
      </w:r>
    </w:p>
    <w:p w14:paraId="1948304A" w14:textId="0DF1E895" w:rsidR="002E6785" w:rsidRDefault="002E6785" w:rsidP="002E6785">
      <w:pPr>
        <w:jc w:val="both"/>
        <w:rPr>
          <w:b/>
          <w:bCs/>
        </w:rPr>
      </w:pPr>
      <w:r w:rsidRPr="00010902">
        <w:rPr>
          <w:b/>
          <w:bCs/>
        </w:rPr>
        <w:t>Proposal</w:t>
      </w:r>
      <w:r>
        <w:rPr>
          <w:b/>
          <w:bCs/>
        </w:rPr>
        <w:t xml:space="preserve"> 1</w:t>
      </w:r>
      <w:r w:rsidRPr="00010902">
        <w:rPr>
          <w:b/>
          <w:bCs/>
        </w:rPr>
        <w:t xml:space="preserve">: </w:t>
      </w:r>
    </w:p>
    <w:p w14:paraId="01715231" w14:textId="77777777" w:rsidR="002E6785" w:rsidRPr="00AC2D2C" w:rsidRDefault="002E6785" w:rsidP="002E6785">
      <w:pPr>
        <w:numPr>
          <w:ilvl w:val="0"/>
          <w:numId w:val="28"/>
        </w:numPr>
        <w:spacing w:after="0"/>
        <w:jc w:val="both"/>
        <w:rPr>
          <w:rFonts w:cs="Arial"/>
          <w:b/>
          <w:bCs/>
          <w:color w:val="000000" w:themeColor="text1"/>
          <w:szCs w:val="18"/>
        </w:rPr>
      </w:pPr>
      <w:r w:rsidRPr="00010902">
        <w:rPr>
          <w:b/>
          <w:bCs/>
        </w:rPr>
        <w:t xml:space="preserve">In the reply to RAN2, it should be mentioned that, from RAN1's perspective, features 45-3a/4a and 45-5/6 could be indicated separately for intra- and inter-frequency LTM cell switching. </w:t>
      </w:r>
    </w:p>
    <w:p w14:paraId="736AC3F7" w14:textId="77777777" w:rsidR="002E6785" w:rsidRPr="00AC2D2C" w:rsidRDefault="002E6785" w:rsidP="002E6785">
      <w:pPr>
        <w:numPr>
          <w:ilvl w:val="0"/>
          <w:numId w:val="28"/>
        </w:numPr>
        <w:spacing w:after="0"/>
        <w:jc w:val="both"/>
        <w:rPr>
          <w:rFonts w:cs="Arial"/>
          <w:b/>
          <w:bCs/>
          <w:color w:val="000000" w:themeColor="text1"/>
          <w:szCs w:val="18"/>
        </w:rPr>
      </w:pPr>
      <w:r w:rsidRPr="00010902">
        <w:rPr>
          <w:b/>
          <w:bCs/>
        </w:rPr>
        <w:t xml:space="preserve">Additionally, the same mechanism should be applied to features 45-3, 45-4, and 45-7. </w:t>
      </w:r>
    </w:p>
    <w:p w14:paraId="3941DB66" w14:textId="5A17BC0F" w:rsidR="00BB3B82" w:rsidRPr="002E6785" w:rsidRDefault="002E6785" w:rsidP="00BB3B82">
      <w:pPr>
        <w:numPr>
          <w:ilvl w:val="0"/>
          <w:numId w:val="28"/>
        </w:numPr>
        <w:spacing w:after="0"/>
        <w:jc w:val="both"/>
        <w:rPr>
          <w:rFonts w:cs="Arial"/>
          <w:b/>
          <w:bCs/>
          <w:color w:val="000000" w:themeColor="text1"/>
          <w:szCs w:val="18"/>
        </w:rPr>
      </w:pPr>
      <w:r w:rsidRPr="00010902">
        <w:rPr>
          <w:b/>
          <w:bCs/>
        </w:rPr>
        <w:t xml:space="preserve">For FG 45-5a, the same signaling method used to incorporate RAN4 FGs 39-4, 39-4a, and 39-5 should be followed. </w:t>
      </w:r>
    </w:p>
    <w:p w14:paraId="53CD9119" w14:textId="5206E1F5" w:rsidR="00885580" w:rsidRPr="00181A8E" w:rsidRDefault="00885580" w:rsidP="003D0842">
      <w:pPr>
        <w:pStyle w:val="Heading1"/>
        <w:numPr>
          <w:ilvl w:val="0"/>
          <w:numId w:val="0"/>
        </w:numPr>
        <w:jc w:val="both"/>
        <w:rPr>
          <w:lang w:val="en-US"/>
        </w:rPr>
      </w:pPr>
      <w:r w:rsidRPr="00181A8E">
        <w:rPr>
          <w:lang w:val="en-US"/>
        </w:rPr>
        <w:t>References</w:t>
      </w:r>
    </w:p>
    <w:p w14:paraId="0CD1E18D" w14:textId="55027E36" w:rsidR="00795F99" w:rsidRPr="002505F7" w:rsidRDefault="00000000" w:rsidP="003D039C">
      <w:pPr>
        <w:pStyle w:val="ListParagraph"/>
        <w:numPr>
          <w:ilvl w:val="0"/>
          <w:numId w:val="4"/>
        </w:numPr>
        <w:jc w:val="both"/>
        <w:rPr>
          <w:sz w:val="20"/>
          <w:szCs w:val="20"/>
          <w:lang w:val="en-US"/>
        </w:rPr>
      </w:pPr>
      <w:hyperlink r:id="rId14" w:history="1">
        <w:r w:rsidR="0066324A" w:rsidRPr="0032304F">
          <w:rPr>
            <w:rStyle w:val="Hyperlink"/>
            <w:color w:val="000000" w:themeColor="text1"/>
            <w:sz w:val="20"/>
            <w:szCs w:val="20"/>
            <w:u w:val="none"/>
            <w:lang w:val="en-US"/>
          </w:rPr>
          <w:t>R1-</w:t>
        </w:r>
        <w:r w:rsidR="003D039C" w:rsidRPr="0032304F">
          <w:rPr>
            <w:rStyle w:val="Hyperlink"/>
            <w:color w:val="000000" w:themeColor="text1"/>
            <w:sz w:val="20"/>
            <w:szCs w:val="20"/>
            <w:u w:val="none"/>
            <w:lang w:val="en-US"/>
          </w:rPr>
          <w:t>240</w:t>
        </w:r>
        <w:r w:rsidR="00673CF2" w:rsidRPr="0032304F">
          <w:rPr>
            <w:rStyle w:val="Hyperlink"/>
            <w:color w:val="000000" w:themeColor="text1"/>
            <w:sz w:val="20"/>
            <w:szCs w:val="20"/>
            <w:u w:val="none"/>
            <w:lang w:val="en-US"/>
          </w:rPr>
          <w:t>7603</w:t>
        </w:r>
      </w:hyperlink>
      <w:r w:rsidR="0066324A" w:rsidRPr="0032304F">
        <w:rPr>
          <w:color w:val="000000" w:themeColor="text1"/>
          <w:sz w:val="20"/>
          <w:szCs w:val="20"/>
          <w:lang w:val="en-US"/>
        </w:rPr>
        <w:t>,</w:t>
      </w:r>
      <w:r w:rsidR="002B0652" w:rsidRPr="0032304F">
        <w:rPr>
          <w:color w:val="000000" w:themeColor="text1"/>
          <w:sz w:val="20"/>
          <w:szCs w:val="20"/>
          <w:lang w:val="en-US"/>
        </w:rPr>
        <w:t xml:space="preserve"> R2-2407601</w:t>
      </w:r>
      <w:r w:rsidR="0066324A" w:rsidRPr="0032304F">
        <w:rPr>
          <w:color w:val="000000" w:themeColor="text1"/>
          <w:sz w:val="20"/>
          <w:szCs w:val="20"/>
          <w:lang w:val="en-US"/>
        </w:rPr>
        <w:t xml:space="preserve"> </w:t>
      </w:r>
      <w:r w:rsidR="00673CF2" w:rsidRPr="00673CF2">
        <w:rPr>
          <w:sz w:val="20"/>
          <w:szCs w:val="20"/>
          <w:lang w:val="en-US"/>
        </w:rPr>
        <w:t>LS on LTM L1 intra and inter-frequency measurements capabilities</w:t>
      </w:r>
      <w:r w:rsidR="0066324A" w:rsidRPr="002505F7">
        <w:rPr>
          <w:sz w:val="20"/>
          <w:szCs w:val="20"/>
          <w:lang w:val="en-US"/>
        </w:rPr>
        <w:t>, 3GPP TSG RAN WG2 Meeting #12</w:t>
      </w:r>
      <w:r w:rsidR="00673CF2">
        <w:rPr>
          <w:sz w:val="20"/>
          <w:szCs w:val="20"/>
          <w:lang w:val="en-US"/>
        </w:rPr>
        <w:t>7</w:t>
      </w:r>
      <w:r w:rsidR="0066324A" w:rsidRPr="002505F7">
        <w:rPr>
          <w:sz w:val="20"/>
          <w:szCs w:val="20"/>
          <w:lang w:val="en-US"/>
        </w:rPr>
        <w:t xml:space="preserve">, </w:t>
      </w:r>
      <w:r w:rsidR="00673CF2">
        <w:rPr>
          <w:sz w:val="20"/>
          <w:szCs w:val="20"/>
          <w:lang w:val="en-US"/>
        </w:rPr>
        <w:t>Aug 19-23</w:t>
      </w:r>
      <w:r w:rsidR="0066324A" w:rsidRPr="002505F7">
        <w:rPr>
          <w:sz w:val="20"/>
          <w:szCs w:val="20"/>
          <w:lang w:val="en-US"/>
        </w:rPr>
        <w:t>, 202</w:t>
      </w:r>
      <w:r w:rsidR="003D039C" w:rsidRPr="002505F7">
        <w:rPr>
          <w:sz w:val="20"/>
          <w:szCs w:val="20"/>
          <w:lang w:val="en-US"/>
        </w:rPr>
        <w:t>4</w:t>
      </w:r>
      <w:r w:rsidR="00C232F8" w:rsidRPr="002505F7">
        <w:rPr>
          <w:sz w:val="20"/>
          <w:szCs w:val="20"/>
          <w:lang w:val="en-US"/>
        </w:rPr>
        <w:t>.</w:t>
      </w:r>
    </w:p>
    <w:p w14:paraId="6C7CDA5C" w14:textId="77777777" w:rsidR="00795F99" w:rsidRPr="004D37F3" w:rsidRDefault="00795F99" w:rsidP="00795F99">
      <w:pPr>
        <w:pStyle w:val="ListParagraph"/>
        <w:ind w:left="360"/>
        <w:jc w:val="both"/>
        <w:rPr>
          <w:sz w:val="22"/>
          <w:szCs w:val="22"/>
          <w:lang w:val="en-US"/>
        </w:rPr>
      </w:pPr>
    </w:p>
    <w:p w14:paraId="69875A2D" w14:textId="77777777" w:rsidR="0074150C" w:rsidRPr="00181A8E" w:rsidRDefault="0074150C" w:rsidP="003D0842">
      <w:pPr>
        <w:overflowPunct/>
        <w:autoSpaceDE/>
        <w:autoSpaceDN/>
        <w:adjustRightInd/>
        <w:spacing w:after="0"/>
        <w:jc w:val="both"/>
        <w:textAlignment w:val="auto"/>
      </w:pPr>
    </w:p>
    <w:sectPr w:rsidR="0074150C" w:rsidRPr="00181A8E" w:rsidSect="002D30F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4870A9" w14:textId="77777777" w:rsidR="00755CFC" w:rsidRDefault="00755CFC">
      <w:r>
        <w:separator/>
      </w:r>
    </w:p>
  </w:endnote>
  <w:endnote w:type="continuationSeparator" w:id="0">
    <w:p w14:paraId="5D39344A" w14:textId="77777777" w:rsidR="00755CFC" w:rsidRDefault="00755CFC">
      <w:r>
        <w:continuationSeparator/>
      </w:r>
    </w:p>
  </w:endnote>
  <w:endnote w:type="continuationNotice" w:id="1">
    <w:p w14:paraId="3B440946" w14:textId="77777777" w:rsidR="00755CFC" w:rsidRDefault="00755C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E810D7" w14:textId="77777777" w:rsidR="00755CFC" w:rsidRDefault="00755CFC">
      <w:r>
        <w:separator/>
      </w:r>
    </w:p>
  </w:footnote>
  <w:footnote w:type="continuationSeparator" w:id="0">
    <w:p w14:paraId="5F50EDAC" w14:textId="77777777" w:rsidR="00755CFC" w:rsidRDefault="00755CFC">
      <w:r>
        <w:continuationSeparator/>
      </w:r>
    </w:p>
  </w:footnote>
  <w:footnote w:type="continuationNotice" w:id="1">
    <w:p w14:paraId="1EF6B936" w14:textId="77777777" w:rsidR="00755CFC" w:rsidRDefault="00755CF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5746C"/>
    <w:multiLevelType w:val="hybridMultilevel"/>
    <w:tmpl w:val="5F281F88"/>
    <w:lvl w:ilvl="0" w:tplc="F102836E">
      <w:numFmt w:val="bullet"/>
      <w:lvlText w:val="-"/>
      <w:lvlJc w:val="left"/>
      <w:pPr>
        <w:ind w:left="644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A4EB1"/>
    <w:multiLevelType w:val="hybridMultilevel"/>
    <w:tmpl w:val="3572E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0E73173C"/>
    <w:multiLevelType w:val="hybridMultilevel"/>
    <w:tmpl w:val="15E41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06367F"/>
    <w:multiLevelType w:val="hybridMultilevel"/>
    <w:tmpl w:val="43EE6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545F9"/>
    <w:multiLevelType w:val="hybridMultilevel"/>
    <w:tmpl w:val="24985FF2"/>
    <w:lvl w:ilvl="0" w:tplc="3F6A35D2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42013D"/>
    <w:multiLevelType w:val="hybridMultilevel"/>
    <w:tmpl w:val="4C388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F1868"/>
    <w:multiLevelType w:val="multilevel"/>
    <w:tmpl w:val="3F46B9D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  <w:color w:val="auto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FE76F85"/>
    <w:multiLevelType w:val="multilevel"/>
    <w:tmpl w:val="2AE04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1802A39"/>
    <w:multiLevelType w:val="multilevel"/>
    <w:tmpl w:val="31802A3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8A34BE"/>
    <w:multiLevelType w:val="hybridMultilevel"/>
    <w:tmpl w:val="1D5A8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A2F14"/>
    <w:multiLevelType w:val="hybridMultilevel"/>
    <w:tmpl w:val="8D58D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B41A38"/>
    <w:multiLevelType w:val="multilevel"/>
    <w:tmpl w:val="3120D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0307D3B"/>
    <w:multiLevelType w:val="hybridMultilevel"/>
    <w:tmpl w:val="0A4EC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9" w15:restartNumberingAfterBreak="0">
    <w:nsid w:val="53965E91"/>
    <w:multiLevelType w:val="multilevel"/>
    <w:tmpl w:val="60B2F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A362EB"/>
    <w:multiLevelType w:val="hybridMultilevel"/>
    <w:tmpl w:val="3456214A"/>
    <w:lvl w:ilvl="0" w:tplc="F102836E">
      <w:numFmt w:val="bullet"/>
      <w:lvlText w:val="-"/>
      <w:lvlJc w:val="left"/>
      <w:pPr>
        <w:ind w:left="644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2564373"/>
    <w:multiLevelType w:val="hybridMultilevel"/>
    <w:tmpl w:val="C5FC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5D01F0A"/>
    <w:multiLevelType w:val="hybridMultilevel"/>
    <w:tmpl w:val="F89AE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25" w15:restartNumberingAfterBreak="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4"/>
      <w:numFmt w:val="bullet"/>
      <w:lvlText w:val="-"/>
      <w:lvlJc w:val="left"/>
      <w:pPr>
        <w:ind w:left="2100" w:hanging="420"/>
      </w:pPr>
      <w:rPr>
        <w:rFonts w:ascii="Yu Gothic" w:eastAsia="Yu Gothic" w:hAnsi="Yu Gothic" w:cs="MS PGothic" w:hint="eastAsia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165012B"/>
    <w:multiLevelType w:val="multilevel"/>
    <w:tmpl w:val="7165012B"/>
    <w:lvl w:ilvl="0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7" w15:restartNumberingAfterBreak="0">
    <w:nsid w:val="77067C41"/>
    <w:multiLevelType w:val="hybridMultilevel"/>
    <w:tmpl w:val="48E61D02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num w:numId="1" w16cid:durableId="1911961443">
    <w:abstractNumId w:val="10"/>
  </w:num>
  <w:num w:numId="2" w16cid:durableId="357124585">
    <w:abstractNumId w:val="13"/>
  </w:num>
  <w:num w:numId="3" w16cid:durableId="1559780918">
    <w:abstractNumId w:val="2"/>
  </w:num>
  <w:num w:numId="4" w16cid:durableId="1644850337">
    <w:abstractNumId w:val="8"/>
  </w:num>
  <w:num w:numId="5" w16cid:durableId="984357054">
    <w:abstractNumId w:val="3"/>
  </w:num>
  <w:num w:numId="6" w16cid:durableId="2028486370">
    <w:abstractNumId w:val="22"/>
  </w:num>
  <w:num w:numId="7" w16cid:durableId="1733459664">
    <w:abstractNumId w:val="24"/>
  </w:num>
  <w:num w:numId="8" w16cid:durableId="1030759987">
    <w:abstractNumId w:val="9"/>
  </w:num>
  <w:num w:numId="9" w16cid:durableId="734862599">
    <w:abstractNumId w:val="18"/>
  </w:num>
  <w:num w:numId="10" w16cid:durableId="412051131">
    <w:abstractNumId w:val="25"/>
  </w:num>
  <w:num w:numId="11" w16cid:durableId="542865455">
    <w:abstractNumId w:val="11"/>
  </w:num>
  <w:num w:numId="12" w16cid:durableId="1240596672">
    <w:abstractNumId w:val="23"/>
  </w:num>
  <w:num w:numId="13" w16cid:durableId="116879141">
    <w:abstractNumId w:val="19"/>
  </w:num>
  <w:num w:numId="14" w16cid:durableId="1657879241">
    <w:abstractNumId w:val="16"/>
  </w:num>
  <w:num w:numId="15" w16cid:durableId="2061396215">
    <w:abstractNumId w:val="7"/>
  </w:num>
  <w:num w:numId="16" w16cid:durableId="302007445">
    <w:abstractNumId w:val="17"/>
  </w:num>
  <w:num w:numId="17" w16cid:durableId="1804151262">
    <w:abstractNumId w:val="15"/>
  </w:num>
  <w:num w:numId="18" w16cid:durableId="2098089642">
    <w:abstractNumId w:val="26"/>
  </w:num>
  <w:num w:numId="19" w16cid:durableId="1467354523">
    <w:abstractNumId w:val="20"/>
  </w:num>
  <w:num w:numId="20" w16cid:durableId="872612727">
    <w:abstractNumId w:val="0"/>
  </w:num>
  <w:num w:numId="21" w16cid:durableId="1824084709">
    <w:abstractNumId w:val="21"/>
  </w:num>
  <w:num w:numId="22" w16cid:durableId="1438671626">
    <w:abstractNumId w:val="14"/>
  </w:num>
  <w:num w:numId="23" w16cid:durableId="95949127">
    <w:abstractNumId w:val="12"/>
  </w:num>
  <w:num w:numId="24" w16cid:durableId="1352028324">
    <w:abstractNumId w:val="27"/>
  </w:num>
  <w:num w:numId="25" w16cid:durableId="1066955527">
    <w:abstractNumId w:val="5"/>
  </w:num>
  <w:num w:numId="26" w16cid:durableId="952059711">
    <w:abstractNumId w:val="1"/>
  </w:num>
  <w:num w:numId="27" w16cid:durableId="1920363888">
    <w:abstractNumId w:val="6"/>
  </w:num>
  <w:num w:numId="28" w16cid:durableId="39519885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61E"/>
    <w:rsid w:val="00003D46"/>
    <w:rsid w:val="00003E20"/>
    <w:rsid w:val="00004AC8"/>
    <w:rsid w:val="000053BA"/>
    <w:rsid w:val="00006055"/>
    <w:rsid w:val="000069D4"/>
    <w:rsid w:val="00006AD4"/>
    <w:rsid w:val="00006CB9"/>
    <w:rsid w:val="000074C4"/>
    <w:rsid w:val="00007501"/>
    <w:rsid w:val="000079A6"/>
    <w:rsid w:val="00010902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4E9"/>
    <w:rsid w:val="0001487F"/>
    <w:rsid w:val="00014F35"/>
    <w:rsid w:val="00015F98"/>
    <w:rsid w:val="000166AC"/>
    <w:rsid w:val="00017B7F"/>
    <w:rsid w:val="00017D4E"/>
    <w:rsid w:val="00017EDA"/>
    <w:rsid w:val="000212A5"/>
    <w:rsid w:val="00022B8C"/>
    <w:rsid w:val="00023742"/>
    <w:rsid w:val="000239B0"/>
    <w:rsid w:val="00024916"/>
    <w:rsid w:val="00024AEF"/>
    <w:rsid w:val="00024D25"/>
    <w:rsid w:val="00026C65"/>
    <w:rsid w:val="00027755"/>
    <w:rsid w:val="00027864"/>
    <w:rsid w:val="0002789E"/>
    <w:rsid w:val="00030048"/>
    <w:rsid w:val="0003072D"/>
    <w:rsid w:val="00031451"/>
    <w:rsid w:val="000314CD"/>
    <w:rsid w:val="000328F0"/>
    <w:rsid w:val="0003332B"/>
    <w:rsid w:val="00033544"/>
    <w:rsid w:val="0003479E"/>
    <w:rsid w:val="00035691"/>
    <w:rsid w:val="00035C58"/>
    <w:rsid w:val="0003628B"/>
    <w:rsid w:val="0003767C"/>
    <w:rsid w:val="00040F4F"/>
    <w:rsid w:val="0004132D"/>
    <w:rsid w:val="00041937"/>
    <w:rsid w:val="00041C9D"/>
    <w:rsid w:val="00044894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191"/>
    <w:rsid w:val="0005230E"/>
    <w:rsid w:val="00052850"/>
    <w:rsid w:val="000528A2"/>
    <w:rsid w:val="00052BBA"/>
    <w:rsid w:val="00053588"/>
    <w:rsid w:val="000535DE"/>
    <w:rsid w:val="00054B05"/>
    <w:rsid w:val="00054D9D"/>
    <w:rsid w:val="00055676"/>
    <w:rsid w:val="00056544"/>
    <w:rsid w:val="00056BDE"/>
    <w:rsid w:val="00060D8E"/>
    <w:rsid w:val="00061EDE"/>
    <w:rsid w:val="00062159"/>
    <w:rsid w:val="00063D9E"/>
    <w:rsid w:val="00064AD3"/>
    <w:rsid w:val="00065088"/>
    <w:rsid w:val="000652D3"/>
    <w:rsid w:val="000654A0"/>
    <w:rsid w:val="00065E94"/>
    <w:rsid w:val="00066719"/>
    <w:rsid w:val="00067143"/>
    <w:rsid w:val="000701AD"/>
    <w:rsid w:val="000707CA"/>
    <w:rsid w:val="00070D21"/>
    <w:rsid w:val="000715A7"/>
    <w:rsid w:val="000717FB"/>
    <w:rsid w:val="000719BF"/>
    <w:rsid w:val="0007208A"/>
    <w:rsid w:val="0007213C"/>
    <w:rsid w:val="00072BBA"/>
    <w:rsid w:val="00072FF5"/>
    <w:rsid w:val="000730DC"/>
    <w:rsid w:val="000744C7"/>
    <w:rsid w:val="00075965"/>
    <w:rsid w:val="00075F9A"/>
    <w:rsid w:val="00075FDA"/>
    <w:rsid w:val="00076386"/>
    <w:rsid w:val="00076801"/>
    <w:rsid w:val="00076ADF"/>
    <w:rsid w:val="00076D82"/>
    <w:rsid w:val="00081EC2"/>
    <w:rsid w:val="00082154"/>
    <w:rsid w:val="00083800"/>
    <w:rsid w:val="00083BEB"/>
    <w:rsid w:val="00084A65"/>
    <w:rsid w:val="0008559A"/>
    <w:rsid w:val="0008685C"/>
    <w:rsid w:val="000902C2"/>
    <w:rsid w:val="00091A92"/>
    <w:rsid w:val="00093C49"/>
    <w:rsid w:val="000942F2"/>
    <w:rsid w:val="00095A80"/>
    <w:rsid w:val="00096001"/>
    <w:rsid w:val="000973E1"/>
    <w:rsid w:val="0009777F"/>
    <w:rsid w:val="000A0397"/>
    <w:rsid w:val="000A1402"/>
    <w:rsid w:val="000A20BA"/>
    <w:rsid w:val="000A262C"/>
    <w:rsid w:val="000A2641"/>
    <w:rsid w:val="000A3C8D"/>
    <w:rsid w:val="000A3DFE"/>
    <w:rsid w:val="000A40EC"/>
    <w:rsid w:val="000A50B4"/>
    <w:rsid w:val="000A54EE"/>
    <w:rsid w:val="000A6A23"/>
    <w:rsid w:val="000A7BC5"/>
    <w:rsid w:val="000B03F6"/>
    <w:rsid w:val="000B0B1F"/>
    <w:rsid w:val="000B0C45"/>
    <w:rsid w:val="000B13E1"/>
    <w:rsid w:val="000B16DB"/>
    <w:rsid w:val="000B1C5E"/>
    <w:rsid w:val="000B2282"/>
    <w:rsid w:val="000B2533"/>
    <w:rsid w:val="000B27E9"/>
    <w:rsid w:val="000B2A11"/>
    <w:rsid w:val="000B2A5B"/>
    <w:rsid w:val="000B3B91"/>
    <w:rsid w:val="000B3DFE"/>
    <w:rsid w:val="000B4207"/>
    <w:rsid w:val="000B4B1B"/>
    <w:rsid w:val="000B50C3"/>
    <w:rsid w:val="000B589D"/>
    <w:rsid w:val="000B5AC9"/>
    <w:rsid w:val="000B5F0A"/>
    <w:rsid w:val="000B6D65"/>
    <w:rsid w:val="000B743C"/>
    <w:rsid w:val="000C08D8"/>
    <w:rsid w:val="000C1B5D"/>
    <w:rsid w:val="000C1D59"/>
    <w:rsid w:val="000C2B09"/>
    <w:rsid w:val="000C30CF"/>
    <w:rsid w:val="000C4AE6"/>
    <w:rsid w:val="000C501D"/>
    <w:rsid w:val="000C58F9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4C82"/>
    <w:rsid w:val="000D584F"/>
    <w:rsid w:val="000D76BC"/>
    <w:rsid w:val="000D7750"/>
    <w:rsid w:val="000D79DE"/>
    <w:rsid w:val="000E05EC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473"/>
    <w:rsid w:val="000E5716"/>
    <w:rsid w:val="000E6337"/>
    <w:rsid w:val="000E7A79"/>
    <w:rsid w:val="000F0C3B"/>
    <w:rsid w:val="000F0E37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5D39"/>
    <w:rsid w:val="000F642B"/>
    <w:rsid w:val="000F649B"/>
    <w:rsid w:val="000F68D0"/>
    <w:rsid w:val="000F6B15"/>
    <w:rsid w:val="00100563"/>
    <w:rsid w:val="00100E65"/>
    <w:rsid w:val="0010170B"/>
    <w:rsid w:val="00101C4F"/>
    <w:rsid w:val="00102714"/>
    <w:rsid w:val="00102C9F"/>
    <w:rsid w:val="00103FC9"/>
    <w:rsid w:val="00104BD1"/>
    <w:rsid w:val="001068D2"/>
    <w:rsid w:val="001069F2"/>
    <w:rsid w:val="001103BD"/>
    <w:rsid w:val="00111208"/>
    <w:rsid w:val="001115E4"/>
    <w:rsid w:val="00111808"/>
    <w:rsid w:val="00112220"/>
    <w:rsid w:val="00112E3D"/>
    <w:rsid w:val="0011339F"/>
    <w:rsid w:val="00113B8F"/>
    <w:rsid w:val="00113EC8"/>
    <w:rsid w:val="00114E96"/>
    <w:rsid w:val="001152C7"/>
    <w:rsid w:val="00115442"/>
    <w:rsid w:val="00115C88"/>
    <w:rsid w:val="0011644A"/>
    <w:rsid w:val="00117332"/>
    <w:rsid w:val="0011784B"/>
    <w:rsid w:val="001204DD"/>
    <w:rsid w:val="00120988"/>
    <w:rsid w:val="00122341"/>
    <w:rsid w:val="00122839"/>
    <w:rsid w:val="001230F7"/>
    <w:rsid w:val="001237AC"/>
    <w:rsid w:val="00124E12"/>
    <w:rsid w:val="00124E75"/>
    <w:rsid w:val="0012673D"/>
    <w:rsid w:val="001269B8"/>
    <w:rsid w:val="00127099"/>
    <w:rsid w:val="00127D62"/>
    <w:rsid w:val="001323A8"/>
    <w:rsid w:val="00132830"/>
    <w:rsid w:val="00132B71"/>
    <w:rsid w:val="0013327E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0F30"/>
    <w:rsid w:val="00141E40"/>
    <w:rsid w:val="00141F08"/>
    <w:rsid w:val="00141FF2"/>
    <w:rsid w:val="0014271B"/>
    <w:rsid w:val="0014287A"/>
    <w:rsid w:val="00142DE2"/>
    <w:rsid w:val="00144C87"/>
    <w:rsid w:val="001457B9"/>
    <w:rsid w:val="00145827"/>
    <w:rsid w:val="001467B1"/>
    <w:rsid w:val="00146EDA"/>
    <w:rsid w:val="00150175"/>
    <w:rsid w:val="001502C8"/>
    <w:rsid w:val="00150ADE"/>
    <w:rsid w:val="00151011"/>
    <w:rsid w:val="00151224"/>
    <w:rsid w:val="0015130F"/>
    <w:rsid w:val="00152D51"/>
    <w:rsid w:val="001532BA"/>
    <w:rsid w:val="00153FED"/>
    <w:rsid w:val="001543BF"/>
    <w:rsid w:val="00155BFD"/>
    <w:rsid w:val="00156ABA"/>
    <w:rsid w:val="00157390"/>
    <w:rsid w:val="001606A8"/>
    <w:rsid w:val="00160998"/>
    <w:rsid w:val="00160CD6"/>
    <w:rsid w:val="00160F5F"/>
    <w:rsid w:val="001615EC"/>
    <w:rsid w:val="00162308"/>
    <w:rsid w:val="0016316A"/>
    <w:rsid w:val="0016339A"/>
    <w:rsid w:val="00163539"/>
    <w:rsid w:val="0016381F"/>
    <w:rsid w:val="00163D1D"/>
    <w:rsid w:val="00164044"/>
    <w:rsid w:val="00164171"/>
    <w:rsid w:val="00164E58"/>
    <w:rsid w:val="00165033"/>
    <w:rsid w:val="00165253"/>
    <w:rsid w:val="00165926"/>
    <w:rsid w:val="001665EB"/>
    <w:rsid w:val="00166EC2"/>
    <w:rsid w:val="00166FDD"/>
    <w:rsid w:val="001670EA"/>
    <w:rsid w:val="001674A0"/>
    <w:rsid w:val="00170A50"/>
    <w:rsid w:val="00172148"/>
    <w:rsid w:val="00174397"/>
    <w:rsid w:val="00174FFD"/>
    <w:rsid w:val="001759CA"/>
    <w:rsid w:val="0017726A"/>
    <w:rsid w:val="001772A4"/>
    <w:rsid w:val="00177DD3"/>
    <w:rsid w:val="00180278"/>
    <w:rsid w:val="001807F2"/>
    <w:rsid w:val="001818A7"/>
    <w:rsid w:val="00181A8E"/>
    <w:rsid w:val="00182725"/>
    <w:rsid w:val="001829C8"/>
    <w:rsid w:val="00182C0E"/>
    <w:rsid w:val="0018552F"/>
    <w:rsid w:val="00185892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546C"/>
    <w:rsid w:val="00196BF4"/>
    <w:rsid w:val="001972DA"/>
    <w:rsid w:val="001976AA"/>
    <w:rsid w:val="001A02F6"/>
    <w:rsid w:val="001A15C6"/>
    <w:rsid w:val="001A27E7"/>
    <w:rsid w:val="001A4531"/>
    <w:rsid w:val="001A51E3"/>
    <w:rsid w:val="001A5510"/>
    <w:rsid w:val="001A5C7B"/>
    <w:rsid w:val="001A5E19"/>
    <w:rsid w:val="001A5FCB"/>
    <w:rsid w:val="001A63D8"/>
    <w:rsid w:val="001A7A8A"/>
    <w:rsid w:val="001B01FA"/>
    <w:rsid w:val="001B0832"/>
    <w:rsid w:val="001B18A7"/>
    <w:rsid w:val="001B2762"/>
    <w:rsid w:val="001B36FC"/>
    <w:rsid w:val="001B38EE"/>
    <w:rsid w:val="001B41ED"/>
    <w:rsid w:val="001B4607"/>
    <w:rsid w:val="001B7E0C"/>
    <w:rsid w:val="001C0674"/>
    <w:rsid w:val="001C1405"/>
    <w:rsid w:val="001C1B93"/>
    <w:rsid w:val="001C226F"/>
    <w:rsid w:val="001C2AAC"/>
    <w:rsid w:val="001C3F6D"/>
    <w:rsid w:val="001C5227"/>
    <w:rsid w:val="001C5296"/>
    <w:rsid w:val="001C5BD7"/>
    <w:rsid w:val="001C66AC"/>
    <w:rsid w:val="001C6754"/>
    <w:rsid w:val="001C778D"/>
    <w:rsid w:val="001C77F0"/>
    <w:rsid w:val="001D1CF0"/>
    <w:rsid w:val="001D30C9"/>
    <w:rsid w:val="001D445B"/>
    <w:rsid w:val="001D44E4"/>
    <w:rsid w:val="001D46A0"/>
    <w:rsid w:val="001D50C2"/>
    <w:rsid w:val="001D57BF"/>
    <w:rsid w:val="001D6072"/>
    <w:rsid w:val="001D753C"/>
    <w:rsid w:val="001D7CA4"/>
    <w:rsid w:val="001D7E58"/>
    <w:rsid w:val="001E0425"/>
    <w:rsid w:val="001E13B3"/>
    <w:rsid w:val="001E30A0"/>
    <w:rsid w:val="001E3DE1"/>
    <w:rsid w:val="001E457F"/>
    <w:rsid w:val="001E4D4F"/>
    <w:rsid w:val="001E54F9"/>
    <w:rsid w:val="001E57CF"/>
    <w:rsid w:val="001E5981"/>
    <w:rsid w:val="001E6542"/>
    <w:rsid w:val="001E6691"/>
    <w:rsid w:val="001E6826"/>
    <w:rsid w:val="001E6E8E"/>
    <w:rsid w:val="001E7489"/>
    <w:rsid w:val="001E74BA"/>
    <w:rsid w:val="001E7B9F"/>
    <w:rsid w:val="001E7CB7"/>
    <w:rsid w:val="001F01FB"/>
    <w:rsid w:val="001F0658"/>
    <w:rsid w:val="001F0C29"/>
    <w:rsid w:val="001F0E92"/>
    <w:rsid w:val="001F133D"/>
    <w:rsid w:val="001F1496"/>
    <w:rsid w:val="001F1987"/>
    <w:rsid w:val="001F201D"/>
    <w:rsid w:val="001F21BC"/>
    <w:rsid w:val="001F22D5"/>
    <w:rsid w:val="001F23BD"/>
    <w:rsid w:val="001F2FB5"/>
    <w:rsid w:val="001F34DA"/>
    <w:rsid w:val="001F4DAC"/>
    <w:rsid w:val="001F5019"/>
    <w:rsid w:val="001F51C5"/>
    <w:rsid w:val="001F65B0"/>
    <w:rsid w:val="001F67AA"/>
    <w:rsid w:val="001F6AFD"/>
    <w:rsid w:val="001F6FFD"/>
    <w:rsid w:val="001F738D"/>
    <w:rsid w:val="001F7599"/>
    <w:rsid w:val="00200907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4FED"/>
    <w:rsid w:val="00215AAA"/>
    <w:rsid w:val="0021681D"/>
    <w:rsid w:val="0021683C"/>
    <w:rsid w:val="00216F5F"/>
    <w:rsid w:val="002205B3"/>
    <w:rsid w:val="00220615"/>
    <w:rsid w:val="00221353"/>
    <w:rsid w:val="00221985"/>
    <w:rsid w:val="00221EC5"/>
    <w:rsid w:val="00222A7A"/>
    <w:rsid w:val="00224A2C"/>
    <w:rsid w:val="00225217"/>
    <w:rsid w:val="002256D9"/>
    <w:rsid w:val="00226577"/>
    <w:rsid w:val="0022687C"/>
    <w:rsid w:val="0022693C"/>
    <w:rsid w:val="00226D24"/>
    <w:rsid w:val="00226FB7"/>
    <w:rsid w:val="00227AE7"/>
    <w:rsid w:val="00230380"/>
    <w:rsid w:val="002306F8"/>
    <w:rsid w:val="002312C5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0B8F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50F"/>
    <w:rsid w:val="002477DF"/>
    <w:rsid w:val="002505F7"/>
    <w:rsid w:val="00251AD6"/>
    <w:rsid w:val="00252C17"/>
    <w:rsid w:val="0025307F"/>
    <w:rsid w:val="00254754"/>
    <w:rsid w:val="002551BD"/>
    <w:rsid w:val="002568D0"/>
    <w:rsid w:val="00256C24"/>
    <w:rsid w:val="00256E65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67F93"/>
    <w:rsid w:val="0027038B"/>
    <w:rsid w:val="00270AF7"/>
    <w:rsid w:val="00271589"/>
    <w:rsid w:val="0027216E"/>
    <w:rsid w:val="00272330"/>
    <w:rsid w:val="00273177"/>
    <w:rsid w:val="002738F2"/>
    <w:rsid w:val="0027455B"/>
    <w:rsid w:val="00275074"/>
    <w:rsid w:val="002763E9"/>
    <w:rsid w:val="00276736"/>
    <w:rsid w:val="00276A5C"/>
    <w:rsid w:val="00276F4E"/>
    <w:rsid w:val="0027773D"/>
    <w:rsid w:val="002778BD"/>
    <w:rsid w:val="00280AF2"/>
    <w:rsid w:val="002815FA"/>
    <w:rsid w:val="00281B3F"/>
    <w:rsid w:val="002824C2"/>
    <w:rsid w:val="002827F6"/>
    <w:rsid w:val="00282F18"/>
    <w:rsid w:val="00284E32"/>
    <w:rsid w:val="002851EB"/>
    <w:rsid w:val="00285274"/>
    <w:rsid w:val="00285510"/>
    <w:rsid w:val="00285BD1"/>
    <w:rsid w:val="00285DE2"/>
    <w:rsid w:val="0028616D"/>
    <w:rsid w:val="00286965"/>
    <w:rsid w:val="00287727"/>
    <w:rsid w:val="0029136E"/>
    <w:rsid w:val="00292399"/>
    <w:rsid w:val="00294445"/>
    <w:rsid w:val="00294B4D"/>
    <w:rsid w:val="0029537E"/>
    <w:rsid w:val="002960D5"/>
    <w:rsid w:val="002972F0"/>
    <w:rsid w:val="00297926"/>
    <w:rsid w:val="002A02C9"/>
    <w:rsid w:val="002A1062"/>
    <w:rsid w:val="002A2012"/>
    <w:rsid w:val="002A2413"/>
    <w:rsid w:val="002A2F5E"/>
    <w:rsid w:val="002A2FC5"/>
    <w:rsid w:val="002A352A"/>
    <w:rsid w:val="002A3F3C"/>
    <w:rsid w:val="002A607D"/>
    <w:rsid w:val="002A7E23"/>
    <w:rsid w:val="002B02D1"/>
    <w:rsid w:val="002B0652"/>
    <w:rsid w:val="002B132E"/>
    <w:rsid w:val="002B1499"/>
    <w:rsid w:val="002B2813"/>
    <w:rsid w:val="002B2D29"/>
    <w:rsid w:val="002B3B31"/>
    <w:rsid w:val="002B3BBD"/>
    <w:rsid w:val="002B4210"/>
    <w:rsid w:val="002C06C7"/>
    <w:rsid w:val="002C0A04"/>
    <w:rsid w:val="002C0C4B"/>
    <w:rsid w:val="002C1EEA"/>
    <w:rsid w:val="002C4328"/>
    <w:rsid w:val="002C47AD"/>
    <w:rsid w:val="002C4AF1"/>
    <w:rsid w:val="002C5510"/>
    <w:rsid w:val="002C56C8"/>
    <w:rsid w:val="002C6034"/>
    <w:rsid w:val="002C635B"/>
    <w:rsid w:val="002C7276"/>
    <w:rsid w:val="002C770F"/>
    <w:rsid w:val="002C7CFF"/>
    <w:rsid w:val="002D0BC6"/>
    <w:rsid w:val="002D12DB"/>
    <w:rsid w:val="002D17C5"/>
    <w:rsid w:val="002D2766"/>
    <w:rsid w:val="002D30F5"/>
    <w:rsid w:val="002D365F"/>
    <w:rsid w:val="002D51DF"/>
    <w:rsid w:val="002D530F"/>
    <w:rsid w:val="002D6892"/>
    <w:rsid w:val="002D68C2"/>
    <w:rsid w:val="002D7B14"/>
    <w:rsid w:val="002D7C86"/>
    <w:rsid w:val="002E0692"/>
    <w:rsid w:val="002E0BA6"/>
    <w:rsid w:val="002E152D"/>
    <w:rsid w:val="002E1D74"/>
    <w:rsid w:val="002E2943"/>
    <w:rsid w:val="002E2CF1"/>
    <w:rsid w:val="002E3278"/>
    <w:rsid w:val="002E34AF"/>
    <w:rsid w:val="002E3C8A"/>
    <w:rsid w:val="002E4AAC"/>
    <w:rsid w:val="002E53DE"/>
    <w:rsid w:val="002E563B"/>
    <w:rsid w:val="002E5BA7"/>
    <w:rsid w:val="002E62D2"/>
    <w:rsid w:val="002E6785"/>
    <w:rsid w:val="002E67FD"/>
    <w:rsid w:val="002E734F"/>
    <w:rsid w:val="002E74AF"/>
    <w:rsid w:val="002E758C"/>
    <w:rsid w:val="002F00CD"/>
    <w:rsid w:val="002F1038"/>
    <w:rsid w:val="002F22FF"/>
    <w:rsid w:val="002F2D8F"/>
    <w:rsid w:val="002F567C"/>
    <w:rsid w:val="002F5BE4"/>
    <w:rsid w:val="002F695B"/>
    <w:rsid w:val="002F6B0A"/>
    <w:rsid w:val="002F72DA"/>
    <w:rsid w:val="002F76B1"/>
    <w:rsid w:val="002F7D66"/>
    <w:rsid w:val="002F7DBE"/>
    <w:rsid w:val="0030090B"/>
    <w:rsid w:val="00302AE8"/>
    <w:rsid w:val="00302BB1"/>
    <w:rsid w:val="003030F0"/>
    <w:rsid w:val="00303562"/>
    <w:rsid w:val="0030404B"/>
    <w:rsid w:val="00304210"/>
    <w:rsid w:val="003048D7"/>
    <w:rsid w:val="00304A1B"/>
    <w:rsid w:val="00304AD2"/>
    <w:rsid w:val="00304EAA"/>
    <w:rsid w:val="00305297"/>
    <w:rsid w:val="0030590F"/>
    <w:rsid w:val="00305AFB"/>
    <w:rsid w:val="003062E6"/>
    <w:rsid w:val="003068B6"/>
    <w:rsid w:val="003071F6"/>
    <w:rsid w:val="003076D1"/>
    <w:rsid w:val="00307FE0"/>
    <w:rsid w:val="003107EB"/>
    <w:rsid w:val="00310E66"/>
    <w:rsid w:val="00311C08"/>
    <w:rsid w:val="003125E0"/>
    <w:rsid w:val="00312B17"/>
    <w:rsid w:val="00312ECE"/>
    <w:rsid w:val="0031393C"/>
    <w:rsid w:val="00313CB0"/>
    <w:rsid w:val="00313F96"/>
    <w:rsid w:val="00314B0A"/>
    <w:rsid w:val="003150CE"/>
    <w:rsid w:val="00315AAB"/>
    <w:rsid w:val="003175E1"/>
    <w:rsid w:val="003177FA"/>
    <w:rsid w:val="00320299"/>
    <w:rsid w:val="00321154"/>
    <w:rsid w:val="003211B0"/>
    <w:rsid w:val="00321CAB"/>
    <w:rsid w:val="00321EDA"/>
    <w:rsid w:val="003224AA"/>
    <w:rsid w:val="003224E7"/>
    <w:rsid w:val="0032304F"/>
    <w:rsid w:val="00324E7C"/>
    <w:rsid w:val="00325D7A"/>
    <w:rsid w:val="00326145"/>
    <w:rsid w:val="00327163"/>
    <w:rsid w:val="00327305"/>
    <w:rsid w:val="00327531"/>
    <w:rsid w:val="0032758C"/>
    <w:rsid w:val="00330187"/>
    <w:rsid w:val="00331C77"/>
    <w:rsid w:val="00331DB6"/>
    <w:rsid w:val="00331E9B"/>
    <w:rsid w:val="00331EFA"/>
    <w:rsid w:val="00331F96"/>
    <w:rsid w:val="00332B55"/>
    <w:rsid w:val="003336B9"/>
    <w:rsid w:val="0033476C"/>
    <w:rsid w:val="00335EA8"/>
    <w:rsid w:val="003363DD"/>
    <w:rsid w:val="00337810"/>
    <w:rsid w:val="003402B7"/>
    <w:rsid w:val="00340361"/>
    <w:rsid w:val="00340795"/>
    <w:rsid w:val="0034111C"/>
    <w:rsid w:val="003415B0"/>
    <w:rsid w:val="00341947"/>
    <w:rsid w:val="00341E60"/>
    <w:rsid w:val="0034217F"/>
    <w:rsid w:val="00342AD2"/>
    <w:rsid w:val="00343954"/>
    <w:rsid w:val="003441DB"/>
    <w:rsid w:val="00344702"/>
    <w:rsid w:val="00344BCA"/>
    <w:rsid w:val="00345405"/>
    <w:rsid w:val="00345DDD"/>
    <w:rsid w:val="003464F9"/>
    <w:rsid w:val="00346FED"/>
    <w:rsid w:val="0034750E"/>
    <w:rsid w:val="003501B6"/>
    <w:rsid w:val="00350FE8"/>
    <w:rsid w:val="00351E01"/>
    <w:rsid w:val="00352968"/>
    <w:rsid w:val="0035298B"/>
    <w:rsid w:val="003529EC"/>
    <w:rsid w:val="00352D21"/>
    <w:rsid w:val="0035443D"/>
    <w:rsid w:val="00354AA2"/>
    <w:rsid w:val="00354FEE"/>
    <w:rsid w:val="00356275"/>
    <w:rsid w:val="00356C0B"/>
    <w:rsid w:val="00357B36"/>
    <w:rsid w:val="00357B9C"/>
    <w:rsid w:val="00360812"/>
    <w:rsid w:val="00361412"/>
    <w:rsid w:val="003615CA"/>
    <w:rsid w:val="0036231C"/>
    <w:rsid w:val="00363849"/>
    <w:rsid w:val="00363B2C"/>
    <w:rsid w:val="003642A6"/>
    <w:rsid w:val="00364763"/>
    <w:rsid w:val="00365C3D"/>
    <w:rsid w:val="00366B9C"/>
    <w:rsid w:val="00366C1B"/>
    <w:rsid w:val="00366EAA"/>
    <w:rsid w:val="00367337"/>
    <w:rsid w:val="00367367"/>
    <w:rsid w:val="00367FD8"/>
    <w:rsid w:val="0037004E"/>
    <w:rsid w:val="00370B63"/>
    <w:rsid w:val="00370FCC"/>
    <w:rsid w:val="003711AF"/>
    <w:rsid w:val="003735C6"/>
    <w:rsid w:val="0037404D"/>
    <w:rsid w:val="00374848"/>
    <w:rsid w:val="003754AA"/>
    <w:rsid w:val="003757A1"/>
    <w:rsid w:val="00375D09"/>
    <w:rsid w:val="003762DC"/>
    <w:rsid w:val="0037683E"/>
    <w:rsid w:val="00376BEA"/>
    <w:rsid w:val="0037739D"/>
    <w:rsid w:val="0037751C"/>
    <w:rsid w:val="00377D61"/>
    <w:rsid w:val="00380B66"/>
    <w:rsid w:val="00380F3F"/>
    <w:rsid w:val="00381953"/>
    <w:rsid w:val="00382232"/>
    <w:rsid w:val="00382B9B"/>
    <w:rsid w:val="00382F1A"/>
    <w:rsid w:val="00382F9A"/>
    <w:rsid w:val="00383282"/>
    <w:rsid w:val="00383422"/>
    <w:rsid w:val="00383658"/>
    <w:rsid w:val="0038412E"/>
    <w:rsid w:val="0038519B"/>
    <w:rsid w:val="0038567F"/>
    <w:rsid w:val="00385D2D"/>
    <w:rsid w:val="00386053"/>
    <w:rsid w:val="00387459"/>
    <w:rsid w:val="0038771D"/>
    <w:rsid w:val="00387990"/>
    <w:rsid w:val="00390935"/>
    <w:rsid w:val="00391E3E"/>
    <w:rsid w:val="0039241F"/>
    <w:rsid w:val="00392491"/>
    <w:rsid w:val="003930D5"/>
    <w:rsid w:val="003935B0"/>
    <w:rsid w:val="00393E44"/>
    <w:rsid w:val="00394301"/>
    <w:rsid w:val="00396159"/>
    <w:rsid w:val="003973C2"/>
    <w:rsid w:val="0039747B"/>
    <w:rsid w:val="00397AB6"/>
    <w:rsid w:val="00397ACA"/>
    <w:rsid w:val="003A10C3"/>
    <w:rsid w:val="003A2AB6"/>
    <w:rsid w:val="003A495D"/>
    <w:rsid w:val="003A4A40"/>
    <w:rsid w:val="003A4C7C"/>
    <w:rsid w:val="003A5611"/>
    <w:rsid w:val="003A5844"/>
    <w:rsid w:val="003A597F"/>
    <w:rsid w:val="003A6059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135B"/>
    <w:rsid w:val="003B2E9B"/>
    <w:rsid w:val="003B2F8D"/>
    <w:rsid w:val="003B3432"/>
    <w:rsid w:val="003B3C64"/>
    <w:rsid w:val="003B4FAA"/>
    <w:rsid w:val="003B547A"/>
    <w:rsid w:val="003B6EC0"/>
    <w:rsid w:val="003B74F7"/>
    <w:rsid w:val="003B75B9"/>
    <w:rsid w:val="003C087B"/>
    <w:rsid w:val="003C0DA2"/>
    <w:rsid w:val="003C1A18"/>
    <w:rsid w:val="003C32D9"/>
    <w:rsid w:val="003C4239"/>
    <w:rsid w:val="003C5387"/>
    <w:rsid w:val="003C5C41"/>
    <w:rsid w:val="003C64E5"/>
    <w:rsid w:val="003C669D"/>
    <w:rsid w:val="003C6877"/>
    <w:rsid w:val="003C7062"/>
    <w:rsid w:val="003C7461"/>
    <w:rsid w:val="003D039C"/>
    <w:rsid w:val="003D0788"/>
    <w:rsid w:val="003D0842"/>
    <w:rsid w:val="003D132A"/>
    <w:rsid w:val="003D1517"/>
    <w:rsid w:val="003D1D50"/>
    <w:rsid w:val="003D1EC5"/>
    <w:rsid w:val="003D232D"/>
    <w:rsid w:val="003D286B"/>
    <w:rsid w:val="003D2938"/>
    <w:rsid w:val="003D3FBA"/>
    <w:rsid w:val="003D402B"/>
    <w:rsid w:val="003D4200"/>
    <w:rsid w:val="003D4BA2"/>
    <w:rsid w:val="003D5452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356"/>
    <w:rsid w:val="003E2601"/>
    <w:rsid w:val="003E2A2D"/>
    <w:rsid w:val="003E47D4"/>
    <w:rsid w:val="003E50B9"/>
    <w:rsid w:val="003E64A9"/>
    <w:rsid w:val="003E7905"/>
    <w:rsid w:val="003F0336"/>
    <w:rsid w:val="003F2057"/>
    <w:rsid w:val="003F22E1"/>
    <w:rsid w:val="003F300F"/>
    <w:rsid w:val="003F3D27"/>
    <w:rsid w:val="003F3FCC"/>
    <w:rsid w:val="003F5547"/>
    <w:rsid w:val="003F5C40"/>
    <w:rsid w:val="003F6E12"/>
    <w:rsid w:val="003F6F8B"/>
    <w:rsid w:val="003F75ED"/>
    <w:rsid w:val="004002B7"/>
    <w:rsid w:val="00400F31"/>
    <w:rsid w:val="00401D62"/>
    <w:rsid w:val="004023BA"/>
    <w:rsid w:val="00404A99"/>
    <w:rsid w:val="00406B4D"/>
    <w:rsid w:val="0041443C"/>
    <w:rsid w:val="0041488F"/>
    <w:rsid w:val="004154F7"/>
    <w:rsid w:val="00415EB7"/>
    <w:rsid w:val="00416D44"/>
    <w:rsid w:val="004176FF"/>
    <w:rsid w:val="00417A1E"/>
    <w:rsid w:val="00421A27"/>
    <w:rsid w:val="00421D0A"/>
    <w:rsid w:val="004226C3"/>
    <w:rsid w:val="004228BA"/>
    <w:rsid w:val="0042363F"/>
    <w:rsid w:val="00423C18"/>
    <w:rsid w:val="004241C5"/>
    <w:rsid w:val="00424FA7"/>
    <w:rsid w:val="00425CB2"/>
    <w:rsid w:val="00425D2C"/>
    <w:rsid w:val="00426A87"/>
    <w:rsid w:val="00427007"/>
    <w:rsid w:val="004274A7"/>
    <w:rsid w:val="004309D8"/>
    <w:rsid w:val="004313D1"/>
    <w:rsid w:val="00432110"/>
    <w:rsid w:val="00432740"/>
    <w:rsid w:val="004328EE"/>
    <w:rsid w:val="004336AE"/>
    <w:rsid w:val="00433EBE"/>
    <w:rsid w:val="00434406"/>
    <w:rsid w:val="00437079"/>
    <w:rsid w:val="00437ABA"/>
    <w:rsid w:val="00440116"/>
    <w:rsid w:val="00440E78"/>
    <w:rsid w:val="00440FED"/>
    <w:rsid w:val="00441B92"/>
    <w:rsid w:val="004424D5"/>
    <w:rsid w:val="004425EE"/>
    <w:rsid w:val="00443A9F"/>
    <w:rsid w:val="0044474B"/>
    <w:rsid w:val="00445FF7"/>
    <w:rsid w:val="004508A8"/>
    <w:rsid w:val="00451A2F"/>
    <w:rsid w:val="00451BAE"/>
    <w:rsid w:val="00451D3D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85"/>
    <w:rsid w:val="004571EF"/>
    <w:rsid w:val="0046047A"/>
    <w:rsid w:val="00460C4D"/>
    <w:rsid w:val="00461210"/>
    <w:rsid w:val="00461700"/>
    <w:rsid w:val="00461AAC"/>
    <w:rsid w:val="00462490"/>
    <w:rsid w:val="00462AC9"/>
    <w:rsid w:val="004636FB"/>
    <w:rsid w:val="00463DC3"/>
    <w:rsid w:val="00465299"/>
    <w:rsid w:val="00466A0F"/>
    <w:rsid w:val="0046795B"/>
    <w:rsid w:val="00467BCE"/>
    <w:rsid w:val="004708C0"/>
    <w:rsid w:val="0047115F"/>
    <w:rsid w:val="004715CB"/>
    <w:rsid w:val="00471863"/>
    <w:rsid w:val="0047265C"/>
    <w:rsid w:val="0047371A"/>
    <w:rsid w:val="00473777"/>
    <w:rsid w:val="00473791"/>
    <w:rsid w:val="00473A14"/>
    <w:rsid w:val="004745A9"/>
    <w:rsid w:val="00474871"/>
    <w:rsid w:val="00474CA8"/>
    <w:rsid w:val="00474E43"/>
    <w:rsid w:val="00474F64"/>
    <w:rsid w:val="0047636C"/>
    <w:rsid w:val="004766DA"/>
    <w:rsid w:val="00476A55"/>
    <w:rsid w:val="0048076D"/>
    <w:rsid w:val="0048134D"/>
    <w:rsid w:val="00481624"/>
    <w:rsid w:val="00481765"/>
    <w:rsid w:val="00481D90"/>
    <w:rsid w:val="00482700"/>
    <w:rsid w:val="00482C22"/>
    <w:rsid w:val="00482CD4"/>
    <w:rsid w:val="00483261"/>
    <w:rsid w:val="0048328A"/>
    <w:rsid w:val="00484377"/>
    <w:rsid w:val="00485099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97C02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A794B"/>
    <w:rsid w:val="004B01D3"/>
    <w:rsid w:val="004B23AD"/>
    <w:rsid w:val="004B2965"/>
    <w:rsid w:val="004B2CA2"/>
    <w:rsid w:val="004B3265"/>
    <w:rsid w:val="004B3545"/>
    <w:rsid w:val="004B4224"/>
    <w:rsid w:val="004B4297"/>
    <w:rsid w:val="004B4647"/>
    <w:rsid w:val="004B6B25"/>
    <w:rsid w:val="004B7455"/>
    <w:rsid w:val="004B74C0"/>
    <w:rsid w:val="004B74FF"/>
    <w:rsid w:val="004B7CE4"/>
    <w:rsid w:val="004C0401"/>
    <w:rsid w:val="004C0C49"/>
    <w:rsid w:val="004C1096"/>
    <w:rsid w:val="004C183D"/>
    <w:rsid w:val="004C2146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C2C"/>
    <w:rsid w:val="004D37F3"/>
    <w:rsid w:val="004D38C2"/>
    <w:rsid w:val="004D41DC"/>
    <w:rsid w:val="004D4FBD"/>
    <w:rsid w:val="004D4FC0"/>
    <w:rsid w:val="004D529D"/>
    <w:rsid w:val="004D5CE7"/>
    <w:rsid w:val="004D5EC8"/>
    <w:rsid w:val="004D6381"/>
    <w:rsid w:val="004D68B9"/>
    <w:rsid w:val="004D7DA8"/>
    <w:rsid w:val="004E10CD"/>
    <w:rsid w:val="004E1401"/>
    <w:rsid w:val="004E2892"/>
    <w:rsid w:val="004E362B"/>
    <w:rsid w:val="004E3681"/>
    <w:rsid w:val="004E3D74"/>
    <w:rsid w:val="004E5016"/>
    <w:rsid w:val="004E5DE1"/>
    <w:rsid w:val="004E784B"/>
    <w:rsid w:val="004F0224"/>
    <w:rsid w:val="004F0DB4"/>
    <w:rsid w:val="004F0E04"/>
    <w:rsid w:val="004F1CD3"/>
    <w:rsid w:val="004F1E3B"/>
    <w:rsid w:val="004F1EBC"/>
    <w:rsid w:val="004F20E8"/>
    <w:rsid w:val="004F3172"/>
    <w:rsid w:val="004F3B71"/>
    <w:rsid w:val="004F3FE5"/>
    <w:rsid w:val="004F5154"/>
    <w:rsid w:val="004F57B5"/>
    <w:rsid w:val="004F5835"/>
    <w:rsid w:val="004F661C"/>
    <w:rsid w:val="004F6858"/>
    <w:rsid w:val="004F6D99"/>
    <w:rsid w:val="00500572"/>
    <w:rsid w:val="00500573"/>
    <w:rsid w:val="00500701"/>
    <w:rsid w:val="005012C2"/>
    <w:rsid w:val="00501304"/>
    <w:rsid w:val="00501425"/>
    <w:rsid w:val="00502935"/>
    <w:rsid w:val="00502CCE"/>
    <w:rsid w:val="0050318B"/>
    <w:rsid w:val="00503CF2"/>
    <w:rsid w:val="00504311"/>
    <w:rsid w:val="0050485C"/>
    <w:rsid w:val="00504AC6"/>
    <w:rsid w:val="00504D75"/>
    <w:rsid w:val="00504E8E"/>
    <w:rsid w:val="00505188"/>
    <w:rsid w:val="00505D51"/>
    <w:rsid w:val="00506801"/>
    <w:rsid w:val="00507D8B"/>
    <w:rsid w:val="00510ABC"/>
    <w:rsid w:val="00511079"/>
    <w:rsid w:val="00511411"/>
    <w:rsid w:val="00511CDF"/>
    <w:rsid w:val="00512829"/>
    <w:rsid w:val="00512A9B"/>
    <w:rsid w:val="00513839"/>
    <w:rsid w:val="00513DEF"/>
    <w:rsid w:val="0051423C"/>
    <w:rsid w:val="005148D4"/>
    <w:rsid w:val="00514C91"/>
    <w:rsid w:val="00514E3E"/>
    <w:rsid w:val="005153CE"/>
    <w:rsid w:val="00516241"/>
    <w:rsid w:val="00516E00"/>
    <w:rsid w:val="00516FD9"/>
    <w:rsid w:val="0051701F"/>
    <w:rsid w:val="0051791D"/>
    <w:rsid w:val="00520D6D"/>
    <w:rsid w:val="00520FD7"/>
    <w:rsid w:val="005212FD"/>
    <w:rsid w:val="00521425"/>
    <w:rsid w:val="00521A82"/>
    <w:rsid w:val="00523E75"/>
    <w:rsid w:val="005243E0"/>
    <w:rsid w:val="00525058"/>
    <w:rsid w:val="005256F3"/>
    <w:rsid w:val="00526586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1B46"/>
    <w:rsid w:val="005323DA"/>
    <w:rsid w:val="0053281C"/>
    <w:rsid w:val="00532AD0"/>
    <w:rsid w:val="0053311D"/>
    <w:rsid w:val="00533B93"/>
    <w:rsid w:val="005340C9"/>
    <w:rsid w:val="00534307"/>
    <w:rsid w:val="00534D53"/>
    <w:rsid w:val="00536698"/>
    <w:rsid w:val="005375FE"/>
    <w:rsid w:val="0054004A"/>
    <w:rsid w:val="00540BFC"/>
    <w:rsid w:val="0054195A"/>
    <w:rsid w:val="00541ACE"/>
    <w:rsid w:val="00541DF1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2F4"/>
    <w:rsid w:val="005518ED"/>
    <w:rsid w:val="00552093"/>
    <w:rsid w:val="00554504"/>
    <w:rsid w:val="00554C49"/>
    <w:rsid w:val="00554E06"/>
    <w:rsid w:val="00554E4B"/>
    <w:rsid w:val="0055519C"/>
    <w:rsid w:val="005554C1"/>
    <w:rsid w:val="00555F67"/>
    <w:rsid w:val="00556931"/>
    <w:rsid w:val="00556E32"/>
    <w:rsid w:val="00557978"/>
    <w:rsid w:val="005602F3"/>
    <w:rsid w:val="005604F1"/>
    <w:rsid w:val="00560566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5C5"/>
    <w:rsid w:val="005649BF"/>
    <w:rsid w:val="005650ED"/>
    <w:rsid w:val="00565869"/>
    <w:rsid w:val="00567415"/>
    <w:rsid w:val="00567610"/>
    <w:rsid w:val="00567BC9"/>
    <w:rsid w:val="00570D9F"/>
    <w:rsid w:val="0057185C"/>
    <w:rsid w:val="00571CA8"/>
    <w:rsid w:val="00572947"/>
    <w:rsid w:val="00572D43"/>
    <w:rsid w:val="00573138"/>
    <w:rsid w:val="005734A7"/>
    <w:rsid w:val="005746C4"/>
    <w:rsid w:val="00574B50"/>
    <w:rsid w:val="00574F97"/>
    <w:rsid w:val="00577835"/>
    <w:rsid w:val="00580793"/>
    <w:rsid w:val="00581470"/>
    <w:rsid w:val="0058193E"/>
    <w:rsid w:val="00581B62"/>
    <w:rsid w:val="00581BAD"/>
    <w:rsid w:val="00581D62"/>
    <w:rsid w:val="00582087"/>
    <w:rsid w:val="00582F21"/>
    <w:rsid w:val="005831DD"/>
    <w:rsid w:val="00584320"/>
    <w:rsid w:val="00584CB8"/>
    <w:rsid w:val="00585123"/>
    <w:rsid w:val="00585484"/>
    <w:rsid w:val="005854A3"/>
    <w:rsid w:val="00587229"/>
    <w:rsid w:val="00587503"/>
    <w:rsid w:val="00587DFD"/>
    <w:rsid w:val="00587F7F"/>
    <w:rsid w:val="00590E8D"/>
    <w:rsid w:val="00591511"/>
    <w:rsid w:val="00591DB1"/>
    <w:rsid w:val="00591E50"/>
    <w:rsid w:val="00592CDA"/>
    <w:rsid w:val="00593100"/>
    <w:rsid w:val="0059331A"/>
    <w:rsid w:val="00593A72"/>
    <w:rsid w:val="005954FB"/>
    <w:rsid w:val="00595A8C"/>
    <w:rsid w:val="00595C2C"/>
    <w:rsid w:val="00596BBA"/>
    <w:rsid w:val="00597386"/>
    <w:rsid w:val="005975C4"/>
    <w:rsid w:val="005977EF"/>
    <w:rsid w:val="00597ED8"/>
    <w:rsid w:val="005A17AE"/>
    <w:rsid w:val="005A25B5"/>
    <w:rsid w:val="005A2B20"/>
    <w:rsid w:val="005A34D5"/>
    <w:rsid w:val="005A3943"/>
    <w:rsid w:val="005A3D70"/>
    <w:rsid w:val="005A4904"/>
    <w:rsid w:val="005A515A"/>
    <w:rsid w:val="005A704D"/>
    <w:rsid w:val="005B3C6D"/>
    <w:rsid w:val="005B3CCF"/>
    <w:rsid w:val="005B4045"/>
    <w:rsid w:val="005B56C4"/>
    <w:rsid w:val="005B5E7A"/>
    <w:rsid w:val="005B609E"/>
    <w:rsid w:val="005B62F8"/>
    <w:rsid w:val="005B6DF6"/>
    <w:rsid w:val="005B743F"/>
    <w:rsid w:val="005B7B7D"/>
    <w:rsid w:val="005C1948"/>
    <w:rsid w:val="005C1F73"/>
    <w:rsid w:val="005C22F9"/>
    <w:rsid w:val="005C263C"/>
    <w:rsid w:val="005C2679"/>
    <w:rsid w:val="005C298C"/>
    <w:rsid w:val="005C4BFB"/>
    <w:rsid w:val="005C5870"/>
    <w:rsid w:val="005C7AC2"/>
    <w:rsid w:val="005D059A"/>
    <w:rsid w:val="005D07C5"/>
    <w:rsid w:val="005D21B7"/>
    <w:rsid w:val="005D2DAD"/>
    <w:rsid w:val="005D2F42"/>
    <w:rsid w:val="005D30FD"/>
    <w:rsid w:val="005D4302"/>
    <w:rsid w:val="005D5A20"/>
    <w:rsid w:val="005D786C"/>
    <w:rsid w:val="005E00E5"/>
    <w:rsid w:val="005E0148"/>
    <w:rsid w:val="005E049F"/>
    <w:rsid w:val="005E061E"/>
    <w:rsid w:val="005E0BB6"/>
    <w:rsid w:val="005E1AC9"/>
    <w:rsid w:val="005E3073"/>
    <w:rsid w:val="005E316A"/>
    <w:rsid w:val="005E7088"/>
    <w:rsid w:val="005E7E1B"/>
    <w:rsid w:val="005F0108"/>
    <w:rsid w:val="005F0291"/>
    <w:rsid w:val="005F0ECC"/>
    <w:rsid w:val="005F0FD4"/>
    <w:rsid w:val="005F21A5"/>
    <w:rsid w:val="005F21CB"/>
    <w:rsid w:val="005F2470"/>
    <w:rsid w:val="005F276C"/>
    <w:rsid w:val="005F28C6"/>
    <w:rsid w:val="005F2D2F"/>
    <w:rsid w:val="005F2F18"/>
    <w:rsid w:val="005F3F16"/>
    <w:rsid w:val="005F52CC"/>
    <w:rsid w:val="005F5E6F"/>
    <w:rsid w:val="005F6510"/>
    <w:rsid w:val="005F66AA"/>
    <w:rsid w:val="005F681C"/>
    <w:rsid w:val="005F6BD4"/>
    <w:rsid w:val="005F7188"/>
    <w:rsid w:val="005F78B1"/>
    <w:rsid w:val="005F7985"/>
    <w:rsid w:val="00600CEB"/>
    <w:rsid w:val="00601306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07F19"/>
    <w:rsid w:val="00610252"/>
    <w:rsid w:val="00610747"/>
    <w:rsid w:val="00610E03"/>
    <w:rsid w:val="0061176E"/>
    <w:rsid w:val="00611B73"/>
    <w:rsid w:val="00613EA5"/>
    <w:rsid w:val="00614CD1"/>
    <w:rsid w:val="006151F2"/>
    <w:rsid w:val="0061567B"/>
    <w:rsid w:val="00615AC8"/>
    <w:rsid w:val="0061615E"/>
    <w:rsid w:val="00617D8F"/>
    <w:rsid w:val="0062152A"/>
    <w:rsid w:val="00621753"/>
    <w:rsid w:val="00621E34"/>
    <w:rsid w:val="006224AD"/>
    <w:rsid w:val="00623583"/>
    <w:rsid w:val="006241F3"/>
    <w:rsid w:val="0062462F"/>
    <w:rsid w:val="00624BA1"/>
    <w:rsid w:val="006256DA"/>
    <w:rsid w:val="00626325"/>
    <w:rsid w:val="0062661B"/>
    <w:rsid w:val="00627832"/>
    <w:rsid w:val="00630118"/>
    <w:rsid w:val="00630514"/>
    <w:rsid w:val="006310AE"/>
    <w:rsid w:val="00631762"/>
    <w:rsid w:val="00632196"/>
    <w:rsid w:val="006323C9"/>
    <w:rsid w:val="00632BA2"/>
    <w:rsid w:val="00633BF2"/>
    <w:rsid w:val="00633F67"/>
    <w:rsid w:val="006345C3"/>
    <w:rsid w:val="0063530F"/>
    <w:rsid w:val="00635C41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8F1"/>
    <w:rsid w:val="00644A21"/>
    <w:rsid w:val="00644D09"/>
    <w:rsid w:val="00645C9F"/>
    <w:rsid w:val="00646305"/>
    <w:rsid w:val="00646864"/>
    <w:rsid w:val="00646A6C"/>
    <w:rsid w:val="00646C3B"/>
    <w:rsid w:val="006475E6"/>
    <w:rsid w:val="00647FF6"/>
    <w:rsid w:val="006508B9"/>
    <w:rsid w:val="00650CA1"/>
    <w:rsid w:val="0065143C"/>
    <w:rsid w:val="00651854"/>
    <w:rsid w:val="006522DB"/>
    <w:rsid w:val="00652578"/>
    <w:rsid w:val="006539E8"/>
    <w:rsid w:val="0065592F"/>
    <w:rsid w:val="00655CEF"/>
    <w:rsid w:val="00656307"/>
    <w:rsid w:val="006565D8"/>
    <w:rsid w:val="00656A1F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324A"/>
    <w:rsid w:val="006641F4"/>
    <w:rsid w:val="00664834"/>
    <w:rsid w:val="00664E8C"/>
    <w:rsid w:val="00665F7C"/>
    <w:rsid w:val="0066699A"/>
    <w:rsid w:val="00666DFC"/>
    <w:rsid w:val="00666E51"/>
    <w:rsid w:val="00666EBB"/>
    <w:rsid w:val="006675AD"/>
    <w:rsid w:val="0066779E"/>
    <w:rsid w:val="00667FAF"/>
    <w:rsid w:val="006708F8"/>
    <w:rsid w:val="0067096D"/>
    <w:rsid w:val="00670AF4"/>
    <w:rsid w:val="006719E0"/>
    <w:rsid w:val="00672393"/>
    <w:rsid w:val="0067269D"/>
    <w:rsid w:val="00672988"/>
    <w:rsid w:val="00672C64"/>
    <w:rsid w:val="006730DF"/>
    <w:rsid w:val="00673CF2"/>
    <w:rsid w:val="00674E6A"/>
    <w:rsid w:val="00675539"/>
    <w:rsid w:val="00675CF4"/>
    <w:rsid w:val="00676A64"/>
    <w:rsid w:val="00676B28"/>
    <w:rsid w:val="00677925"/>
    <w:rsid w:val="006779BF"/>
    <w:rsid w:val="00680BC8"/>
    <w:rsid w:val="00680F46"/>
    <w:rsid w:val="00681FDC"/>
    <w:rsid w:val="00682B53"/>
    <w:rsid w:val="00682F27"/>
    <w:rsid w:val="00683013"/>
    <w:rsid w:val="006859DB"/>
    <w:rsid w:val="0068678D"/>
    <w:rsid w:val="00686BF0"/>
    <w:rsid w:val="00686F0C"/>
    <w:rsid w:val="00687488"/>
    <w:rsid w:val="00687554"/>
    <w:rsid w:val="006904ED"/>
    <w:rsid w:val="00690E2E"/>
    <w:rsid w:val="006915D7"/>
    <w:rsid w:val="00691E6B"/>
    <w:rsid w:val="00692814"/>
    <w:rsid w:val="006932E7"/>
    <w:rsid w:val="00693347"/>
    <w:rsid w:val="0069334C"/>
    <w:rsid w:val="00694774"/>
    <w:rsid w:val="006948EF"/>
    <w:rsid w:val="00694DBE"/>
    <w:rsid w:val="0069593F"/>
    <w:rsid w:val="00696D63"/>
    <w:rsid w:val="00697CE2"/>
    <w:rsid w:val="006A032F"/>
    <w:rsid w:val="006A0DD3"/>
    <w:rsid w:val="006A146E"/>
    <w:rsid w:val="006A1BEB"/>
    <w:rsid w:val="006A3022"/>
    <w:rsid w:val="006A30A8"/>
    <w:rsid w:val="006A41AE"/>
    <w:rsid w:val="006A4856"/>
    <w:rsid w:val="006A5474"/>
    <w:rsid w:val="006A564B"/>
    <w:rsid w:val="006A60AC"/>
    <w:rsid w:val="006A7994"/>
    <w:rsid w:val="006B05B5"/>
    <w:rsid w:val="006B1545"/>
    <w:rsid w:val="006B1802"/>
    <w:rsid w:val="006B23B9"/>
    <w:rsid w:val="006B2DA7"/>
    <w:rsid w:val="006B2F4D"/>
    <w:rsid w:val="006B306B"/>
    <w:rsid w:val="006B3682"/>
    <w:rsid w:val="006B3974"/>
    <w:rsid w:val="006B427B"/>
    <w:rsid w:val="006B48CB"/>
    <w:rsid w:val="006B564D"/>
    <w:rsid w:val="006B714B"/>
    <w:rsid w:val="006C1445"/>
    <w:rsid w:val="006C219E"/>
    <w:rsid w:val="006C3AB0"/>
    <w:rsid w:val="006C4FC1"/>
    <w:rsid w:val="006C51A5"/>
    <w:rsid w:val="006C529D"/>
    <w:rsid w:val="006C5FC3"/>
    <w:rsid w:val="006C6798"/>
    <w:rsid w:val="006C6DF7"/>
    <w:rsid w:val="006C7724"/>
    <w:rsid w:val="006D0826"/>
    <w:rsid w:val="006D0C12"/>
    <w:rsid w:val="006D0E6B"/>
    <w:rsid w:val="006D1807"/>
    <w:rsid w:val="006D2043"/>
    <w:rsid w:val="006D2146"/>
    <w:rsid w:val="006D395F"/>
    <w:rsid w:val="006D632E"/>
    <w:rsid w:val="006D6C9C"/>
    <w:rsid w:val="006D6E47"/>
    <w:rsid w:val="006D7858"/>
    <w:rsid w:val="006E094A"/>
    <w:rsid w:val="006E0B5F"/>
    <w:rsid w:val="006E12B1"/>
    <w:rsid w:val="006E13D1"/>
    <w:rsid w:val="006E3344"/>
    <w:rsid w:val="006E4D0C"/>
    <w:rsid w:val="006E4D1B"/>
    <w:rsid w:val="006E5B78"/>
    <w:rsid w:val="006E67BA"/>
    <w:rsid w:val="006E699D"/>
    <w:rsid w:val="006E6BA3"/>
    <w:rsid w:val="006F0675"/>
    <w:rsid w:val="006F1116"/>
    <w:rsid w:val="006F2654"/>
    <w:rsid w:val="006F29A7"/>
    <w:rsid w:val="006F3196"/>
    <w:rsid w:val="006F3C54"/>
    <w:rsid w:val="006F417B"/>
    <w:rsid w:val="006F418C"/>
    <w:rsid w:val="006F4272"/>
    <w:rsid w:val="006F5E64"/>
    <w:rsid w:val="006F60DE"/>
    <w:rsid w:val="006F65FB"/>
    <w:rsid w:val="006F7914"/>
    <w:rsid w:val="006F7C0B"/>
    <w:rsid w:val="006F7E46"/>
    <w:rsid w:val="00700AB4"/>
    <w:rsid w:val="00700D45"/>
    <w:rsid w:val="00700DA9"/>
    <w:rsid w:val="00700FCA"/>
    <w:rsid w:val="007015C6"/>
    <w:rsid w:val="00701645"/>
    <w:rsid w:val="00701BBC"/>
    <w:rsid w:val="0070240A"/>
    <w:rsid w:val="00702D5A"/>
    <w:rsid w:val="00702EF7"/>
    <w:rsid w:val="00702F80"/>
    <w:rsid w:val="00703571"/>
    <w:rsid w:val="00703989"/>
    <w:rsid w:val="007042E9"/>
    <w:rsid w:val="00704495"/>
    <w:rsid w:val="0070567B"/>
    <w:rsid w:val="00705CC1"/>
    <w:rsid w:val="00707C7C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17FCD"/>
    <w:rsid w:val="00720488"/>
    <w:rsid w:val="00720505"/>
    <w:rsid w:val="007236A3"/>
    <w:rsid w:val="007239B6"/>
    <w:rsid w:val="007240AF"/>
    <w:rsid w:val="0072490A"/>
    <w:rsid w:val="00724B64"/>
    <w:rsid w:val="0072517D"/>
    <w:rsid w:val="007252A4"/>
    <w:rsid w:val="0072635A"/>
    <w:rsid w:val="00726878"/>
    <w:rsid w:val="007271B3"/>
    <w:rsid w:val="0073124A"/>
    <w:rsid w:val="00731B79"/>
    <w:rsid w:val="007320A2"/>
    <w:rsid w:val="00732183"/>
    <w:rsid w:val="007327CE"/>
    <w:rsid w:val="00733893"/>
    <w:rsid w:val="00734A05"/>
    <w:rsid w:val="00734ECC"/>
    <w:rsid w:val="0073579A"/>
    <w:rsid w:val="00735C6F"/>
    <w:rsid w:val="00736D4D"/>
    <w:rsid w:val="00737A31"/>
    <w:rsid w:val="007402E2"/>
    <w:rsid w:val="00740504"/>
    <w:rsid w:val="0074150C"/>
    <w:rsid w:val="00742A6A"/>
    <w:rsid w:val="00742B44"/>
    <w:rsid w:val="00743F56"/>
    <w:rsid w:val="0074656E"/>
    <w:rsid w:val="007472D5"/>
    <w:rsid w:val="00752B03"/>
    <w:rsid w:val="00753454"/>
    <w:rsid w:val="00753BB5"/>
    <w:rsid w:val="00753D08"/>
    <w:rsid w:val="00753DBD"/>
    <w:rsid w:val="0075437D"/>
    <w:rsid w:val="007544F1"/>
    <w:rsid w:val="00754867"/>
    <w:rsid w:val="00755CFC"/>
    <w:rsid w:val="00755E4A"/>
    <w:rsid w:val="00756832"/>
    <w:rsid w:val="00757F0B"/>
    <w:rsid w:val="0076032C"/>
    <w:rsid w:val="00761736"/>
    <w:rsid w:val="007626D0"/>
    <w:rsid w:val="00763490"/>
    <w:rsid w:val="007651CA"/>
    <w:rsid w:val="00765C6F"/>
    <w:rsid w:val="00765EB3"/>
    <w:rsid w:val="00766107"/>
    <w:rsid w:val="00766620"/>
    <w:rsid w:val="00767519"/>
    <w:rsid w:val="007678E2"/>
    <w:rsid w:val="007703AE"/>
    <w:rsid w:val="007704E1"/>
    <w:rsid w:val="00770E5C"/>
    <w:rsid w:val="0077117D"/>
    <w:rsid w:val="00772569"/>
    <w:rsid w:val="00772E8C"/>
    <w:rsid w:val="00772FDB"/>
    <w:rsid w:val="0077316B"/>
    <w:rsid w:val="007736D3"/>
    <w:rsid w:val="00774458"/>
    <w:rsid w:val="0077500F"/>
    <w:rsid w:val="0077548E"/>
    <w:rsid w:val="00777315"/>
    <w:rsid w:val="007801F0"/>
    <w:rsid w:val="007802E4"/>
    <w:rsid w:val="00780919"/>
    <w:rsid w:val="00781589"/>
    <w:rsid w:val="007820D0"/>
    <w:rsid w:val="007826C8"/>
    <w:rsid w:val="00783909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0D06"/>
    <w:rsid w:val="00791A00"/>
    <w:rsid w:val="00791DDB"/>
    <w:rsid w:val="00792CEE"/>
    <w:rsid w:val="00793218"/>
    <w:rsid w:val="007936A8"/>
    <w:rsid w:val="00794C4E"/>
    <w:rsid w:val="00795F99"/>
    <w:rsid w:val="007962B4"/>
    <w:rsid w:val="00796F15"/>
    <w:rsid w:val="00797E22"/>
    <w:rsid w:val="007A0A7B"/>
    <w:rsid w:val="007A138F"/>
    <w:rsid w:val="007A1640"/>
    <w:rsid w:val="007A1AE4"/>
    <w:rsid w:val="007A37A3"/>
    <w:rsid w:val="007A39DF"/>
    <w:rsid w:val="007A4104"/>
    <w:rsid w:val="007A43ED"/>
    <w:rsid w:val="007A4BDD"/>
    <w:rsid w:val="007A528D"/>
    <w:rsid w:val="007A6CFD"/>
    <w:rsid w:val="007A72EE"/>
    <w:rsid w:val="007A7AB6"/>
    <w:rsid w:val="007B0397"/>
    <w:rsid w:val="007B0ADB"/>
    <w:rsid w:val="007B1A6C"/>
    <w:rsid w:val="007B26EE"/>
    <w:rsid w:val="007B3472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0DAE"/>
    <w:rsid w:val="007C12BE"/>
    <w:rsid w:val="007C2739"/>
    <w:rsid w:val="007C4B0F"/>
    <w:rsid w:val="007C4DAD"/>
    <w:rsid w:val="007C55B8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1DC"/>
    <w:rsid w:val="007D1972"/>
    <w:rsid w:val="007D1F33"/>
    <w:rsid w:val="007D3307"/>
    <w:rsid w:val="007D44CE"/>
    <w:rsid w:val="007D54F8"/>
    <w:rsid w:val="007D5E27"/>
    <w:rsid w:val="007D65D3"/>
    <w:rsid w:val="007D6F64"/>
    <w:rsid w:val="007E0898"/>
    <w:rsid w:val="007E1782"/>
    <w:rsid w:val="007E25AB"/>
    <w:rsid w:val="007E2D83"/>
    <w:rsid w:val="007E2F41"/>
    <w:rsid w:val="007E44FC"/>
    <w:rsid w:val="007E5AC2"/>
    <w:rsid w:val="007E7276"/>
    <w:rsid w:val="007E79C5"/>
    <w:rsid w:val="007F0798"/>
    <w:rsid w:val="007F1771"/>
    <w:rsid w:val="007F2845"/>
    <w:rsid w:val="007F2A69"/>
    <w:rsid w:val="007F38A2"/>
    <w:rsid w:val="007F43BC"/>
    <w:rsid w:val="007F4740"/>
    <w:rsid w:val="007F6F53"/>
    <w:rsid w:val="008006C6"/>
    <w:rsid w:val="00800C52"/>
    <w:rsid w:val="00800D29"/>
    <w:rsid w:val="0080153E"/>
    <w:rsid w:val="008018C8"/>
    <w:rsid w:val="008023EF"/>
    <w:rsid w:val="0080263A"/>
    <w:rsid w:val="0080329D"/>
    <w:rsid w:val="008055A9"/>
    <w:rsid w:val="0080624B"/>
    <w:rsid w:val="0080742D"/>
    <w:rsid w:val="008100AC"/>
    <w:rsid w:val="00810BE2"/>
    <w:rsid w:val="00810C05"/>
    <w:rsid w:val="0081151E"/>
    <w:rsid w:val="00811A5F"/>
    <w:rsid w:val="00811AD6"/>
    <w:rsid w:val="00812498"/>
    <w:rsid w:val="008127E6"/>
    <w:rsid w:val="0081336E"/>
    <w:rsid w:val="00813928"/>
    <w:rsid w:val="00815378"/>
    <w:rsid w:val="008154EC"/>
    <w:rsid w:val="008207FD"/>
    <w:rsid w:val="00820DC7"/>
    <w:rsid w:val="00820FFB"/>
    <w:rsid w:val="00821698"/>
    <w:rsid w:val="00821F0D"/>
    <w:rsid w:val="008221FE"/>
    <w:rsid w:val="00822BF5"/>
    <w:rsid w:val="00823B4F"/>
    <w:rsid w:val="00824894"/>
    <w:rsid w:val="00824FFF"/>
    <w:rsid w:val="00825366"/>
    <w:rsid w:val="00825E84"/>
    <w:rsid w:val="0082634D"/>
    <w:rsid w:val="00826C7B"/>
    <w:rsid w:val="00826DD9"/>
    <w:rsid w:val="00826E01"/>
    <w:rsid w:val="008277A8"/>
    <w:rsid w:val="008278B6"/>
    <w:rsid w:val="008307ED"/>
    <w:rsid w:val="00830B3B"/>
    <w:rsid w:val="00831D16"/>
    <w:rsid w:val="0083350F"/>
    <w:rsid w:val="00834358"/>
    <w:rsid w:val="008346BD"/>
    <w:rsid w:val="00834923"/>
    <w:rsid w:val="008354D3"/>
    <w:rsid w:val="008359EB"/>
    <w:rsid w:val="00836B7A"/>
    <w:rsid w:val="008377AE"/>
    <w:rsid w:val="00837B90"/>
    <w:rsid w:val="008409AA"/>
    <w:rsid w:val="00840FB8"/>
    <w:rsid w:val="00842E0C"/>
    <w:rsid w:val="00843A7A"/>
    <w:rsid w:val="008447F5"/>
    <w:rsid w:val="00846292"/>
    <w:rsid w:val="00847020"/>
    <w:rsid w:val="0084745F"/>
    <w:rsid w:val="00847C7A"/>
    <w:rsid w:val="008506E1"/>
    <w:rsid w:val="00850D96"/>
    <w:rsid w:val="00851259"/>
    <w:rsid w:val="008515EE"/>
    <w:rsid w:val="00851A8E"/>
    <w:rsid w:val="00851EC7"/>
    <w:rsid w:val="008528D3"/>
    <w:rsid w:val="00854553"/>
    <w:rsid w:val="008554FB"/>
    <w:rsid w:val="00855828"/>
    <w:rsid w:val="00855B86"/>
    <w:rsid w:val="00856D47"/>
    <w:rsid w:val="00857F21"/>
    <w:rsid w:val="00860874"/>
    <w:rsid w:val="008609A3"/>
    <w:rsid w:val="00860BA9"/>
    <w:rsid w:val="00862008"/>
    <w:rsid w:val="00862720"/>
    <w:rsid w:val="008628C8"/>
    <w:rsid w:val="00862B2A"/>
    <w:rsid w:val="008630B9"/>
    <w:rsid w:val="008634EC"/>
    <w:rsid w:val="00863F37"/>
    <w:rsid w:val="0086406B"/>
    <w:rsid w:val="00864C8C"/>
    <w:rsid w:val="00864D1E"/>
    <w:rsid w:val="008658A9"/>
    <w:rsid w:val="008659FB"/>
    <w:rsid w:val="00866CF9"/>
    <w:rsid w:val="0086709D"/>
    <w:rsid w:val="00867651"/>
    <w:rsid w:val="00867B5A"/>
    <w:rsid w:val="008720E9"/>
    <w:rsid w:val="00872162"/>
    <w:rsid w:val="00874009"/>
    <w:rsid w:val="00874158"/>
    <w:rsid w:val="008743F3"/>
    <w:rsid w:val="0087444A"/>
    <w:rsid w:val="00875139"/>
    <w:rsid w:val="00875410"/>
    <w:rsid w:val="00880EDF"/>
    <w:rsid w:val="008811FD"/>
    <w:rsid w:val="0088208D"/>
    <w:rsid w:val="008826EA"/>
    <w:rsid w:val="00882D3A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299D"/>
    <w:rsid w:val="00894B58"/>
    <w:rsid w:val="00894FDC"/>
    <w:rsid w:val="008957D3"/>
    <w:rsid w:val="00896414"/>
    <w:rsid w:val="0089716F"/>
    <w:rsid w:val="00897C71"/>
    <w:rsid w:val="008A0113"/>
    <w:rsid w:val="008A08A7"/>
    <w:rsid w:val="008A0E4A"/>
    <w:rsid w:val="008A0F54"/>
    <w:rsid w:val="008A15C2"/>
    <w:rsid w:val="008A16F9"/>
    <w:rsid w:val="008A1D3E"/>
    <w:rsid w:val="008A29D6"/>
    <w:rsid w:val="008A3038"/>
    <w:rsid w:val="008A4B16"/>
    <w:rsid w:val="008A4D63"/>
    <w:rsid w:val="008A4E11"/>
    <w:rsid w:val="008A5F3F"/>
    <w:rsid w:val="008A6D62"/>
    <w:rsid w:val="008A76C4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1C53"/>
    <w:rsid w:val="008C2CFD"/>
    <w:rsid w:val="008C2F69"/>
    <w:rsid w:val="008C3FDC"/>
    <w:rsid w:val="008C47AD"/>
    <w:rsid w:val="008C47D0"/>
    <w:rsid w:val="008C603A"/>
    <w:rsid w:val="008C71C8"/>
    <w:rsid w:val="008D07D9"/>
    <w:rsid w:val="008D167D"/>
    <w:rsid w:val="008D2B21"/>
    <w:rsid w:val="008D2FAC"/>
    <w:rsid w:val="008D3116"/>
    <w:rsid w:val="008D492A"/>
    <w:rsid w:val="008D4B58"/>
    <w:rsid w:val="008D4B7F"/>
    <w:rsid w:val="008D4B8A"/>
    <w:rsid w:val="008D4CCD"/>
    <w:rsid w:val="008D6541"/>
    <w:rsid w:val="008D708B"/>
    <w:rsid w:val="008D7D7B"/>
    <w:rsid w:val="008E0F52"/>
    <w:rsid w:val="008E11DF"/>
    <w:rsid w:val="008E1B71"/>
    <w:rsid w:val="008E216C"/>
    <w:rsid w:val="008E2316"/>
    <w:rsid w:val="008E3063"/>
    <w:rsid w:val="008E3224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E6A05"/>
    <w:rsid w:val="008E7F32"/>
    <w:rsid w:val="008E7F45"/>
    <w:rsid w:val="008F00DB"/>
    <w:rsid w:val="008F1264"/>
    <w:rsid w:val="008F2908"/>
    <w:rsid w:val="008F47C6"/>
    <w:rsid w:val="008F4F1B"/>
    <w:rsid w:val="008F6647"/>
    <w:rsid w:val="008F6A5E"/>
    <w:rsid w:val="008F700E"/>
    <w:rsid w:val="00900343"/>
    <w:rsid w:val="009006A2"/>
    <w:rsid w:val="0090102B"/>
    <w:rsid w:val="00901448"/>
    <w:rsid w:val="00901558"/>
    <w:rsid w:val="00901CE6"/>
    <w:rsid w:val="009032B2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173C9"/>
    <w:rsid w:val="009213BD"/>
    <w:rsid w:val="00921A65"/>
    <w:rsid w:val="009230A6"/>
    <w:rsid w:val="009238FF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87"/>
    <w:rsid w:val="0094409C"/>
    <w:rsid w:val="00944159"/>
    <w:rsid w:val="009449B2"/>
    <w:rsid w:val="00944A82"/>
    <w:rsid w:val="00944BA5"/>
    <w:rsid w:val="00944D7D"/>
    <w:rsid w:val="00946C4D"/>
    <w:rsid w:val="0095019A"/>
    <w:rsid w:val="00950D7B"/>
    <w:rsid w:val="0095285B"/>
    <w:rsid w:val="00952D51"/>
    <w:rsid w:val="00953594"/>
    <w:rsid w:val="00953FE9"/>
    <w:rsid w:val="00954417"/>
    <w:rsid w:val="0095481C"/>
    <w:rsid w:val="0095526F"/>
    <w:rsid w:val="00955A7E"/>
    <w:rsid w:val="009567E6"/>
    <w:rsid w:val="00957076"/>
    <w:rsid w:val="00957132"/>
    <w:rsid w:val="009576FD"/>
    <w:rsid w:val="009578EB"/>
    <w:rsid w:val="009578FF"/>
    <w:rsid w:val="00957BDF"/>
    <w:rsid w:val="00960446"/>
    <w:rsid w:val="00960EC2"/>
    <w:rsid w:val="009610ED"/>
    <w:rsid w:val="00961307"/>
    <w:rsid w:val="00961EE9"/>
    <w:rsid w:val="009633BB"/>
    <w:rsid w:val="00963A36"/>
    <w:rsid w:val="009643DA"/>
    <w:rsid w:val="00964813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C4A"/>
    <w:rsid w:val="00973FC6"/>
    <w:rsid w:val="00974746"/>
    <w:rsid w:val="00975119"/>
    <w:rsid w:val="009763ED"/>
    <w:rsid w:val="00976F04"/>
    <w:rsid w:val="009777F4"/>
    <w:rsid w:val="00977AD8"/>
    <w:rsid w:val="00977C35"/>
    <w:rsid w:val="00977D8B"/>
    <w:rsid w:val="00980559"/>
    <w:rsid w:val="00980A10"/>
    <w:rsid w:val="00981130"/>
    <w:rsid w:val="0098229C"/>
    <w:rsid w:val="009822B7"/>
    <w:rsid w:val="0098289D"/>
    <w:rsid w:val="009835E0"/>
    <w:rsid w:val="0098396F"/>
    <w:rsid w:val="009839A1"/>
    <w:rsid w:val="00983D46"/>
    <w:rsid w:val="00983DCA"/>
    <w:rsid w:val="00983DFE"/>
    <w:rsid w:val="00985EF7"/>
    <w:rsid w:val="00986093"/>
    <w:rsid w:val="00986146"/>
    <w:rsid w:val="00986CF9"/>
    <w:rsid w:val="0098707D"/>
    <w:rsid w:val="0098727B"/>
    <w:rsid w:val="00987416"/>
    <w:rsid w:val="00990C0E"/>
    <w:rsid w:val="00990D75"/>
    <w:rsid w:val="00991093"/>
    <w:rsid w:val="0099163B"/>
    <w:rsid w:val="00992343"/>
    <w:rsid w:val="0099240D"/>
    <w:rsid w:val="00993250"/>
    <w:rsid w:val="0099383D"/>
    <w:rsid w:val="009938B1"/>
    <w:rsid w:val="00993AD3"/>
    <w:rsid w:val="00993E2E"/>
    <w:rsid w:val="00993F82"/>
    <w:rsid w:val="00995A6C"/>
    <w:rsid w:val="00995A7D"/>
    <w:rsid w:val="00996258"/>
    <w:rsid w:val="00996306"/>
    <w:rsid w:val="00996744"/>
    <w:rsid w:val="00997CF4"/>
    <w:rsid w:val="009A1169"/>
    <w:rsid w:val="009A164C"/>
    <w:rsid w:val="009A1AAC"/>
    <w:rsid w:val="009A2487"/>
    <w:rsid w:val="009A2BB6"/>
    <w:rsid w:val="009A2CB8"/>
    <w:rsid w:val="009A3789"/>
    <w:rsid w:val="009A45A2"/>
    <w:rsid w:val="009A4711"/>
    <w:rsid w:val="009A5392"/>
    <w:rsid w:val="009A6919"/>
    <w:rsid w:val="009A6AC7"/>
    <w:rsid w:val="009B0408"/>
    <w:rsid w:val="009B0843"/>
    <w:rsid w:val="009B0C9D"/>
    <w:rsid w:val="009B0DEE"/>
    <w:rsid w:val="009B1335"/>
    <w:rsid w:val="009B176D"/>
    <w:rsid w:val="009B1E47"/>
    <w:rsid w:val="009B2680"/>
    <w:rsid w:val="009B2CED"/>
    <w:rsid w:val="009B3054"/>
    <w:rsid w:val="009B335D"/>
    <w:rsid w:val="009B3C90"/>
    <w:rsid w:val="009B592A"/>
    <w:rsid w:val="009B6470"/>
    <w:rsid w:val="009B6EDC"/>
    <w:rsid w:val="009B7037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54C"/>
    <w:rsid w:val="009C4A07"/>
    <w:rsid w:val="009C4B8E"/>
    <w:rsid w:val="009C51D5"/>
    <w:rsid w:val="009C543C"/>
    <w:rsid w:val="009C599A"/>
    <w:rsid w:val="009C5EFF"/>
    <w:rsid w:val="009C650E"/>
    <w:rsid w:val="009C70DB"/>
    <w:rsid w:val="009C732A"/>
    <w:rsid w:val="009C774A"/>
    <w:rsid w:val="009D017A"/>
    <w:rsid w:val="009D19BC"/>
    <w:rsid w:val="009D2348"/>
    <w:rsid w:val="009D2EA8"/>
    <w:rsid w:val="009D2F0C"/>
    <w:rsid w:val="009D3306"/>
    <w:rsid w:val="009D3578"/>
    <w:rsid w:val="009D3A5F"/>
    <w:rsid w:val="009D3EFC"/>
    <w:rsid w:val="009D434F"/>
    <w:rsid w:val="009D4F88"/>
    <w:rsid w:val="009D5193"/>
    <w:rsid w:val="009D5C0E"/>
    <w:rsid w:val="009D5C32"/>
    <w:rsid w:val="009D5C56"/>
    <w:rsid w:val="009D6472"/>
    <w:rsid w:val="009D79F4"/>
    <w:rsid w:val="009D7D19"/>
    <w:rsid w:val="009E126D"/>
    <w:rsid w:val="009E33D7"/>
    <w:rsid w:val="009E3CD1"/>
    <w:rsid w:val="009E3E56"/>
    <w:rsid w:val="009E5520"/>
    <w:rsid w:val="009E5AF5"/>
    <w:rsid w:val="009E5EB5"/>
    <w:rsid w:val="009E74F0"/>
    <w:rsid w:val="009E7E5E"/>
    <w:rsid w:val="009E7F23"/>
    <w:rsid w:val="009F0390"/>
    <w:rsid w:val="009F04BD"/>
    <w:rsid w:val="009F0768"/>
    <w:rsid w:val="009F102A"/>
    <w:rsid w:val="009F151C"/>
    <w:rsid w:val="009F2A19"/>
    <w:rsid w:val="009F3D33"/>
    <w:rsid w:val="009F514E"/>
    <w:rsid w:val="009F727D"/>
    <w:rsid w:val="009F7867"/>
    <w:rsid w:val="009F7D66"/>
    <w:rsid w:val="00A00B82"/>
    <w:rsid w:val="00A00BD2"/>
    <w:rsid w:val="00A00E56"/>
    <w:rsid w:val="00A02535"/>
    <w:rsid w:val="00A027F3"/>
    <w:rsid w:val="00A028DA"/>
    <w:rsid w:val="00A03978"/>
    <w:rsid w:val="00A03AB1"/>
    <w:rsid w:val="00A03AC3"/>
    <w:rsid w:val="00A03EDF"/>
    <w:rsid w:val="00A040D6"/>
    <w:rsid w:val="00A04C25"/>
    <w:rsid w:val="00A04D7E"/>
    <w:rsid w:val="00A051D9"/>
    <w:rsid w:val="00A05DF3"/>
    <w:rsid w:val="00A07E08"/>
    <w:rsid w:val="00A10D79"/>
    <w:rsid w:val="00A11535"/>
    <w:rsid w:val="00A11E56"/>
    <w:rsid w:val="00A11FFC"/>
    <w:rsid w:val="00A12798"/>
    <w:rsid w:val="00A13A09"/>
    <w:rsid w:val="00A1495A"/>
    <w:rsid w:val="00A153BE"/>
    <w:rsid w:val="00A15C6B"/>
    <w:rsid w:val="00A15DEE"/>
    <w:rsid w:val="00A16462"/>
    <w:rsid w:val="00A1678B"/>
    <w:rsid w:val="00A167B5"/>
    <w:rsid w:val="00A16DBE"/>
    <w:rsid w:val="00A178A0"/>
    <w:rsid w:val="00A179E0"/>
    <w:rsid w:val="00A17C4F"/>
    <w:rsid w:val="00A2036F"/>
    <w:rsid w:val="00A20653"/>
    <w:rsid w:val="00A20A39"/>
    <w:rsid w:val="00A22705"/>
    <w:rsid w:val="00A232C2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88F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9E"/>
    <w:rsid w:val="00A365AD"/>
    <w:rsid w:val="00A40860"/>
    <w:rsid w:val="00A40DD1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1C8C"/>
    <w:rsid w:val="00A52895"/>
    <w:rsid w:val="00A5295F"/>
    <w:rsid w:val="00A52D7D"/>
    <w:rsid w:val="00A539A5"/>
    <w:rsid w:val="00A53DA0"/>
    <w:rsid w:val="00A5404D"/>
    <w:rsid w:val="00A555A7"/>
    <w:rsid w:val="00A5765D"/>
    <w:rsid w:val="00A579BD"/>
    <w:rsid w:val="00A604F0"/>
    <w:rsid w:val="00A607CB"/>
    <w:rsid w:val="00A616A7"/>
    <w:rsid w:val="00A62769"/>
    <w:rsid w:val="00A629B4"/>
    <w:rsid w:val="00A6351F"/>
    <w:rsid w:val="00A63809"/>
    <w:rsid w:val="00A64278"/>
    <w:rsid w:val="00A64A6E"/>
    <w:rsid w:val="00A64B53"/>
    <w:rsid w:val="00A6519F"/>
    <w:rsid w:val="00A65931"/>
    <w:rsid w:val="00A65A70"/>
    <w:rsid w:val="00A65E0B"/>
    <w:rsid w:val="00A66472"/>
    <w:rsid w:val="00A6665F"/>
    <w:rsid w:val="00A66F36"/>
    <w:rsid w:val="00A67002"/>
    <w:rsid w:val="00A676D9"/>
    <w:rsid w:val="00A67EFC"/>
    <w:rsid w:val="00A7031E"/>
    <w:rsid w:val="00A71140"/>
    <w:rsid w:val="00A7205E"/>
    <w:rsid w:val="00A728B6"/>
    <w:rsid w:val="00A737E3"/>
    <w:rsid w:val="00A74692"/>
    <w:rsid w:val="00A75A52"/>
    <w:rsid w:val="00A7618B"/>
    <w:rsid w:val="00A7640B"/>
    <w:rsid w:val="00A773A8"/>
    <w:rsid w:val="00A7778B"/>
    <w:rsid w:val="00A803BC"/>
    <w:rsid w:val="00A80969"/>
    <w:rsid w:val="00A823EB"/>
    <w:rsid w:val="00A85798"/>
    <w:rsid w:val="00A8609D"/>
    <w:rsid w:val="00A86EA7"/>
    <w:rsid w:val="00A8700E"/>
    <w:rsid w:val="00A91244"/>
    <w:rsid w:val="00A91774"/>
    <w:rsid w:val="00A91C7F"/>
    <w:rsid w:val="00A92066"/>
    <w:rsid w:val="00A92776"/>
    <w:rsid w:val="00A92B88"/>
    <w:rsid w:val="00A93181"/>
    <w:rsid w:val="00A938E6"/>
    <w:rsid w:val="00A93CCF"/>
    <w:rsid w:val="00A94A5E"/>
    <w:rsid w:val="00A94E4E"/>
    <w:rsid w:val="00A95514"/>
    <w:rsid w:val="00A95BD5"/>
    <w:rsid w:val="00A95C53"/>
    <w:rsid w:val="00A96F78"/>
    <w:rsid w:val="00A975F6"/>
    <w:rsid w:val="00A979E1"/>
    <w:rsid w:val="00AA0420"/>
    <w:rsid w:val="00AA0B9E"/>
    <w:rsid w:val="00AA0DBE"/>
    <w:rsid w:val="00AA1087"/>
    <w:rsid w:val="00AA161A"/>
    <w:rsid w:val="00AA22E4"/>
    <w:rsid w:val="00AA247C"/>
    <w:rsid w:val="00AA25A9"/>
    <w:rsid w:val="00AA26D9"/>
    <w:rsid w:val="00AA278A"/>
    <w:rsid w:val="00AA3183"/>
    <w:rsid w:val="00AA3B5C"/>
    <w:rsid w:val="00AA4605"/>
    <w:rsid w:val="00AA51AD"/>
    <w:rsid w:val="00AA591E"/>
    <w:rsid w:val="00AA5DF4"/>
    <w:rsid w:val="00AA65C9"/>
    <w:rsid w:val="00AA66CB"/>
    <w:rsid w:val="00AA78AF"/>
    <w:rsid w:val="00AB0A32"/>
    <w:rsid w:val="00AB0AD6"/>
    <w:rsid w:val="00AB0B90"/>
    <w:rsid w:val="00AB0E56"/>
    <w:rsid w:val="00AB0ED5"/>
    <w:rsid w:val="00AB12D1"/>
    <w:rsid w:val="00AB18AC"/>
    <w:rsid w:val="00AB1EB7"/>
    <w:rsid w:val="00AB2A23"/>
    <w:rsid w:val="00AB3A15"/>
    <w:rsid w:val="00AB4ECC"/>
    <w:rsid w:val="00AB4F0F"/>
    <w:rsid w:val="00AB53E3"/>
    <w:rsid w:val="00AB56D5"/>
    <w:rsid w:val="00AB60E2"/>
    <w:rsid w:val="00AB6601"/>
    <w:rsid w:val="00AB674E"/>
    <w:rsid w:val="00AB6D79"/>
    <w:rsid w:val="00AB6DF5"/>
    <w:rsid w:val="00AB709E"/>
    <w:rsid w:val="00AB7806"/>
    <w:rsid w:val="00AC02C1"/>
    <w:rsid w:val="00AC0AB6"/>
    <w:rsid w:val="00AC10AD"/>
    <w:rsid w:val="00AC1E55"/>
    <w:rsid w:val="00AC2D2C"/>
    <w:rsid w:val="00AC3D06"/>
    <w:rsid w:val="00AC429F"/>
    <w:rsid w:val="00AC60B4"/>
    <w:rsid w:val="00AC67B6"/>
    <w:rsid w:val="00AC7D98"/>
    <w:rsid w:val="00AD00C5"/>
    <w:rsid w:val="00AD165F"/>
    <w:rsid w:val="00AD24DD"/>
    <w:rsid w:val="00AD2794"/>
    <w:rsid w:val="00AD2DC5"/>
    <w:rsid w:val="00AD3455"/>
    <w:rsid w:val="00AD3CAD"/>
    <w:rsid w:val="00AD4B03"/>
    <w:rsid w:val="00AD5A99"/>
    <w:rsid w:val="00AD69FF"/>
    <w:rsid w:val="00AD702B"/>
    <w:rsid w:val="00AD72E6"/>
    <w:rsid w:val="00AD7C95"/>
    <w:rsid w:val="00AD7FCD"/>
    <w:rsid w:val="00AE2BED"/>
    <w:rsid w:val="00AE3C58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5BF"/>
    <w:rsid w:val="00AF5EC6"/>
    <w:rsid w:val="00AF6C38"/>
    <w:rsid w:val="00AF6E8A"/>
    <w:rsid w:val="00AF7213"/>
    <w:rsid w:val="00AF7771"/>
    <w:rsid w:val="00AF7D92"/>
    <w:rsid w:val="00B00D08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1F17"/>
    <w:rsid w:val="00B129F6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10B4"/>
    <w:rsid w:val="00B222E2"/>
    <w:rsid w:val="00B23DC4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4FE"/>
    <w:rsid w:val="00B33508"/>
    <w:rsid w:val="00B3377E"/>
    <w:rsid w:val="00B33D37"/>
    <w:rsid w:val="00B34E63"/>
    <w:rsid w:val="00B35DA4"/>
    <w:rsid w:val="00B35EDF"/>
    <w:rsid w:val="00B363C0"/>
    <w:rsid w:val="00B36E77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38F4"/>
    <w:rsid w:val="00B5419C"/>
    <w:rsid w:val="00B548C2"/>
    <w:rsid w:val="00B54B6A"/>
    <w:rsid w:val="00B55428"/>
    <w:rsid w:val="00B561C5"/>
    <w:rsid w:val="00B570BF"/>
    <w:rsid w:val="00B60471"/>
    <w:rsid w:val="00B60B8F"/>
    <w:rsid w:val="00B625CC"/>
    <w:rsid w:val="00B62A27"/>
    <w:rsid w:val="00B63337"/>
    <w:rsid w:val="00B6369F"/>
    <w:rsid w:val="00B639D7"/>
    <w:rsid w:val="00B64AA7"/>
    <w:rsid w:val="00B64B4D"/>
    <w:rsid w:val="00B64C7C"/>
    <w:rsid w:val="00B65452"/>
    <w:rsid w:val="00B6554F"/>
    <w:rsid w:val="00B66594"/>
    <w:rsid w:val="00B67805"/>
    <w:rsid w:val="00B701FE"/>
    <w:rsid w:val="00B721CD"/>
    <w:rsid w:val="00B7267A"/>
    <w:rsid w:val="00B726FF"/>
    <w:rsid w:val="00B72A5B"/>
    <w:rsid w:val="00B72AA4"/>
    <w:rsid w:val="00B73284"/>
    <w:rsid w:val="00B736B5"/>
    <w:rsid w:val="00B75454"/>
    <w:rsid w:val="00B76BCD"/>
    <w:rsid w:val="00B76EE9"/>
    <w:rsid w:val="00B77231"/>
    <w:rsid w:val="00B77880"/>
    <w:rsid w:val="00B77B84"/>
    <w:rsid w:val="00B80D90"/>
    <w:rsid w:val="00B80FA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3E9E"/>
    <w:rsid w:val="00B9406D"/>
    <w:rsid w:val="00B94BA7"/>
    <w:rsid w:val="00B94E0E"/>
    <w:rsid w:val="00B96413"/>
    <w:rsid w:val="00B97CA3"/>
    <w:rsid w:val="00B97FDE"/>
    <w:rsid w:val="00BA1104"/>
    <w:rsid w:val="00BA1872"/>
    <w:rsid w:val="00BA1913"/>
    <w:rsid w:val="00BA2BC9"/>
    <w:rsid w:val="00BA4641"/>
    <w:rsid w:val="00BA4A54"/>
    <w:rsid w:val="00BA5274"/>
    <w:rsid w:val="00BA6622"/>
    <w:rsid w:val="00BA6676"/>
    <w:rsid w:val="00BA6BD5"/>
    <w:rsid w:val="00BA7205"/>
    <w:rsid w:val="00BA76A9"/>
    <w:rsid w:val="00BB0595"/>
    <w:rsid w:val="00BB2F36"/>
    <w:rsid w:val="00BB3B82"/>
    <w:rsid w:val="00BB3E2B"/>
    <w:rsid w:val="00BB4035"/>
    <w:rsid w:val="00BB4331"/>
    <w:rsid w:val="00BB5D1C"/>
    <w:rsid w:val="00BB61C3"/>
    <w:rsid w:val="00BB6552"/>
    <w:rsid w:val="00BB65E0"/>
    <w:rsid w:val="00BB69E6"/>
    <w:rsid w:val="00BB6B9B"/>
    <w:rsid w:val="00BB754F"/>
    <w:rsid w:val="00BB7E20"/>
    <w:rsid w:val="00BB7EF8"/>
    <w:rsid w:val="00BC0058"/>
    <w:rsid w:val="00BC07D4"/>
    <w:rsid w:val="00BC0A5D"/>
    <w:rsid w:val="00BC0BE3"/>
    <w:rsid w:val="00BC1AD9"/>
    <w:rsid w:val="00BC2F5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183"/>
    <w:rsid w:val="00BD4E05"/>
    <w:rsid w:val="00BD4F82"/>
    <w:rsid w:val="00BD5387"/>
    <w:rsid w:val="00BD598A"/>
    <w:rsid w:val="00BD5C7A"/>
    <w:rsid w:val="00BD5D2B"/>
    <w:rsid w:val="00BD723F"/>
    <w:rsid w:val="00BD75B4"/>
    <w:rsid w:val="00BD7D14"/>
    <w:rsid w:val="00BE02B4"/>
    <w:rsid w:val="00BE28C1"/>
    <w:rsid w:val="00BE3492"/>
    <w:rsid w:val="00BE3B62"/>
    <w:rsid w:val="00BE4EC9"/>
    <w:rsid w:val="00BE60EF"/>
    <w:rsid w:val="00BE6233"/>
    <w:rsid w:val="00BE631E"/>
    <w:rsid w:val="00BE6BEC"/>
    <w:rsid w:val="00BF0CCF"/>
    <w:rsid w:val="00BF0D86"/>
    <w:rsid w:val="00BF0FC5"/>
    <w:rsid w:val="00BF1075"/>
    <w:rsid w:val="00BF10BC"/>
    <w:rsid w:val="00BF11FF"/>
    <w:rsid w:val="00BF18A0"/>
    <w:rsid w:val="00BF21AC"/>
    <w:rsid w:val="00BF2E53"/>
    <w:rsid w:val="00BF352A"/>
    <w:rsid w:val="00BF3669"/>
    <w:rsid w:val="00BF3C0D"/>
    <w:rsid w:val="00BF483D"/>
    <w:rsid w:val="00BF4BC7"/>
    <w:rsid w:val="00BF6252"/>
    <w:rsid w:val="00BF661D"/>
    <w:rsid w:val="00BF711C"/>
    <w:rsid w:val="00BF748E"/>
    <w:rsid w:val="00BF789B"/>
    <w:rsid w:val="00C00A09"/>
    <w:rsid w:val="00C010D7"/>
    <w:rsid w:val="00C02577"/>
    <w:rsid w:val="00C02760"/>
    <w:rsid w:val="00C03309"/>
    <w:rsid w:val="00C037E0"/>
    <w:rsid w:val="00C072FE"/>
    <w:rsid w:val="00C07BA7"/>
    <w:rsid w:val="00C10ADD"/>
    <w:rsid w:val="00C11700"/>
    <w:rsid w:val="00C11ADE"/>
    <w:rsid w:val="00C126E0"/>
    <w:rsid w:val="00C128BC"/>
    <w:rsid w:val="00C12E39"/>
    <w:rsid w:val="00C13D47"/>
    <w:rsid w:val="00C14164"/>
    <w:rsid w:val="00C14C53"/>
    <w:rsid w:val="00C15D8E"/>
    <w:rsid w:val="00C167BD"/>
    <w:rsid w:val="00C17012"/>
    <w:rsid w:val="00C178FB"/>
    <w:rsid w:val="00C17DF9"/>
    <w:rsid w:val="00C201EB"/>
    <w:rsid w:val="00C20ACC"/>
    <w:rsid w:val="00C21349"/>
    <w:rsid w:val="00C22B28"/>
    <w:rsid w:val="00C232F8"/>
    <w:rsid w:val="00C23E25"/>
    <w:rsid w:val="00C24049"/>
    <w:rsid w:val="00C25125"/>
    <w:rsid w:val="00C251B7"/>
    <w:rsid w:val="00C257B7"/>
    <w:rsid w:val="00C25BBA"/>
    <w:rsid w:val="00C272E8"/>
    <w:rsid w:val="00C301A9"/>
    <w:rsid w:val="00C30ABC"/>
    <w:rsid w:val="00C30B60"/>
    <w:rsid w:val="00C31E61"/>
    <w:rsid w:val="00C31FAA"/>
    <w:rsid w:val="00C33359"/>
    <w:rsid w:val="00C348D6"/>
    <w:rsid w:val="00C3504C"/>
    <w:rsid w:val="00C365E7"/>
    <w:rsid w:val="00C36E34"/>
    <w:rsid w:val="00C3790C"/>
    <w:rsid w:val="00C37AE0"/>
    <w:rsid w:val="00C40388"/>
    <w:rsid w:val="00C404D7"/>
    <w:rsid w:val="00C404EE"/>
    <w:rsid w:val="00C4171B"/>
    <w:rsid w:val="00C42689"/>
    <w:rsid w:val="00C42988"/>
    <w:rsid w:val="00C42BD4"/>
    <w:rsid w:val="00C4365F"/>
    <w:rsid w:val="00C43661"/>
    <w:rsid w:val="00C43952"/>
    <w:rsid w:val="00C43FF0"/>
    <w:rsid w:val="00C44124"/>
    <w:rsid w:val="00C44641"/>
    <w:rsid w:val="00C4487D"/>
    <w:rsid w:val="00C45A0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37C8"/>
    <w:rsid w:val="00C53DDD"/>
    <w:rsid w:val="00C54020"/>
    <w:rsid w:val="00C5406F"/>
    <w:rsid w:val="00C545C5"/>
    <w:rsid w:val="00C54817"/>
    <w:rsid w:val="00C54F35"/>
    <w:rsid w:val="00C55566"/>
    <w:rsid w:val="00C55A87"/>
    <w:rsid w:val="00C57A01"/>
    <w:rsid w:val="00C57A2D"/>
    <w:rsid w:val="00C60B07"/>
    <w:rsid w:val="00C61D4B"/>
    <w:rsid w:val="00C62B0A"/>
    <w:rsid w:val="00C6339E"/>
    <w:rsid w:val="00C63C52"/>
    <w:rsid w:val="00C63F08"/>
    <w:rsid w:val="00C6525B"/>
    <w:rsid w:val="00C6528C"/>
    <w:rsid w:val="00C661E8"/>
    <w:rsid w:val="00C678AF"/>
    <w:rsid w:val="00C70084"/>
    <w:rsid w:val="00C705AB"/>
    <w:rsid w:val="00C7090B"/>
    <w:rsid w:val="00C70DE2"/>
    <w:rsid w:val="00C7235B"/>
    <w:rsid w:val="00C72E18"/>
    <w:rsid w:val="00C731AD"/>
    <w:rsid w:val="00C7380B"/>
    <w:rsid w:val="00C740A5"/>
    <w:rsid w:val="00C74421"/>
    <w:rsid w:val="00C7447A"/>
    <w:rsid w:val="00C74F06"/>
    <w:rsid w:val="00C75F2F"/>
    <w:rsid w:val="00C75FEE"/>
    <w:rsid w:val="00C76140"/>
    <w:rsid w:val="00C76F1D"/>
    <w:rsid w:val="00C77937"/>
    <w:rsid w:val="00C77CA4"/>
    <w:rsid w:val="00C77D26"/>
    <w:rsid w:val="00C80BDF"/>
    <w:rsid w:val="00C815DF"/>
    <w:rsid w:val="00C81819"/>
    <w:rsid w:val="00C82FEE"/>
    <w:rsid w:val="00C8436E"/>
    <w:rsid w:val="00C84D39"/>
    <w:rsid w:val="00C84E16"/>
    <w:rsid w:val="00C85277"/>
    <w:rsid w:val="00C85806"/>
    <w:rsid w:val="00C85D76"/>
    <w:rsid w:val="00C873AC"/>
    <w:rsid w:val="00C87DA6"/>
    <w:rsid w:val="00C91857"/>
    <w:rsid w:val="00C9213B"/>
    <w:rsid w:val="00C93462"/>
    <w:rsid w:val="00C93BB8"/>
    <w:rsid w:val="00C94384"/>
    <w:rsid w:val="00C94713"/>
    <w:rsid w:val="00C94A34"/>
    <w:rsid w:val="00C94C2B"/>
    <w:rsid w:val="00C94F73"/>
    <w:rsid w:val="00C95198"/>
    <w:rsid w:val="00C95609"/>
    <w:rsid w:val="00C96F79"/>
    <w:rsid w:val="00C97CF9"/>
    <w:rsid w:val="00CA12B8"/>
    <w:rsid w:val="00CA17DD"/>
    <w:rsid w:val="00CA1863"/>
    <w:rsid w:val="00CA1941"/>
    <w:rsid w:val="00CA26CE"/>
    <w:rsid w:val="00CA29B6"/>
    <w:rsid w:val="00CA391D"/>
    <w:rsid w:val="00CA3ACD"/>
    <w:rsid w:val="00CA4F8B"/>
    <w:rsid w:val="00CA534C"/>
    <w:rsid w:val="00CA5445"/>
    <w:rsid w:val="00CA5FBA"/>
    <w:rsid w:val="00CB0007"/>
    <w:rsid w:val="00CB09DA"/>
    <w:rsid w:val="00CB0BD9"/>
    <w:rsid w:val="00CB1CAC"/>
    <w:rsid w:val="00CB1DE8"/>
    <w:rsid w:val="00CB1E3B"/>
    <w:rsid w:val="00CB1F1D"/>
    <w:rsid w:val="00CB21BD"/>
    <w:rsid w:val="00CB33D9"/>
    <w:rsid w:val="00CB3CB5"/>
    <w:rsid w:val="00CB405B"/>
    <w:rsid w:val="00CB6795"/>
    <w:rsid w:val="00CB71F8"/>
    <w:rsid w:val="00CC180A"/>
    <w:rsid w:val="00CC26DB"/>
    <w:rsid w:val="00CC300C"/>
    <w:rsid w:val="00CC35AE"/>
    <w:rsid w:val="00CC3DAA"/>
    <w:rsid w:val="00CC46C8"/>
    <w:rsid w:val="00CC4C2C"/>
    <w:rsid w:val="00CC5057"/>
    <w:rsid w:val="00CC578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5A7F"/>
    <w:rsid w:val="00CE6F0F"/>
    <w:rsid w:val="00CE7538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5D4E"/>
    <w:rsid w:val="00CF68B8"/>
    <w:rsid w:val="00CF6EAD"/>
    <w:rsid w:val="00CF6F1E"/>
    <w:rsid w:val="00CF717F"/>
    <w:rsid w:val="00CF7D29"/>
    <w:rsid w:val="00D001F9"/>
    <w:rsid w:val="00D0036E"/>
    <w:rsid w:val="00D00BB7"/>
    <w:rsid w:val="00D01DFA"/>
    <w:rsid w:val="00D01EAD"/>
    <w:rsid w:val="00D035B9"/>
    <w:rsid w:val="00D040B7"/>
    <w:rsid w:val="00D0478F"/>
    <w:rsid w:val="00D060FF"/>
    <w:rsid w:val="00D063BB"/>
    <w:rsid w:val="00D064E8"/>
    <w:rsid w:val="00D06546"/>
    <w:rsid w:val="00D06572"/>
    <w:rsid w:val="00D065CD"/>
    <w:rsid w:val="00D0724B"/>
    <w:rsid w:val="00D10192"/>
    <w:rsid w:val="00D12325"/>
    <w:rsid w:val="00D12761"/>
    <w:rsid w:val="00D14487"/>
    <w:rsid w:val="00D15E7E"/>
    <w:rsid w:val="00D16058"/>
    <w:rsid w:val="00D16FDD"/>
    <w:rsid w:val="00D20016"/>
    <w:rsid w:val="00D207A7"/>
    <w:rsid w:val="00D2097B"/>
    <w:rsid w:val="00D21E01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6935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85A"/>
    <w:rsid w:val="00D36964"/>
    <w:rsid w:val="00D37A1A"/>
    <w:rsid w:val="00D37BFB"/>
    <w:rsid w:val="00D40732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3A7"/>
    <w:rsid w:val="00D514A9"/>
    <w:rsid w:val="00D51A77"/>
    <w:rsid w:val="00D5203B"/>
    <w:rsid w:val="00D5267B"/>
    <w:rsid w:val="00D53649"/>
    <w:rsid w:val="00D53830"/>
    <w:rsid w:val="00D54046"/>
    <w:rsid w:val="00D54237"/>
    <w:rsid w:val="00D54A6B"/>
    <w:rsid w:val="00D54FB3"/>
    <w:rsid w:val="00D55889"/>
    <w:rsid w:val="00D56B5F"/>
    <w:rsid w:val="00D57855"/>
    <w:rsid w:val="00D57A3F"/>
    <w:rsid w:val="00D57AF0"/>
    <w:rsid w:val="00D61815"/>
    <w:rsid w:val="00D61DEE"/>
    <w:rsid w:val="00D627E3"/>
    <w:rsid w:val="00D62ECD"/>
    <w:rsid w:val="00D635D4"/>
    <w:rsid w:val="00D64051"/>
    <w:rsid w:val="00D64426"/>
    <w:rsid w:val="00D64475"/>
    <w:rsid w:val="00D64A2A"/>
    <w:rsid w:val="00D65D78"/>
    <w:rsid w:val="00D66AAA"/>
    <w:rsid w:val="00D66B04"/>
    <w:rsid w:val="00D67A96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3CB4"/>
    <w:rsid w:val="00D7400F"/>
    <w:rsid w:val="00D742FF"/>
    <w:rsid w:val="00D758B3"/>
    <w:rsid w:val="00D760FE"/>
    <w:rsid w:val="00D7692D"/>
    <w:rsid w:val="00D76ADC"/>
    <w:rsid w:val="00D77413"/>
    <w:rsid w:val="00D80B04"/>
    <w:rsid w:val="00D81400"/>
    <w:rsid w:val="00D8145C"/>
    <w:rsid w:val="00D81F10"/>
    <w:rsid w:val="00D82798"/>
    <w:rsid w:val="00D82BF2"/>
    <w:rsid w:val="00D84A57"/>
    <w:rsid w:val="00D87307"/>
    <w:rsid w:val="00D874DF"/>
    <w:rsid w:val="00D87535"/>
    <w:rsid w:val="00D87A12"/>
    <w:rsid w:val="00D930E1"/>
    <w:rsid w:val="00D9354D"/>
    <w:rsid w:val="00D9415C"/>
    <w:rsid w:val="00D94252"/>
    <w:rsid w:val="00D942CC"/>
    <w:rsid w:val="00D944E4"/>
    <w:rsid w:val="00D94D87"/>
    <w:rsid w:val="00D95B31"/>
    <w:rsid w:val="00D95DCC"/>
    <w:rsid w:val="00D962DC"/>
    <w:rsid w:val="00DA099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824"/>
    <w:rsid w:val="00DA7925"/>
    <w:rsid w:val="00DB031E"/>
    <w:rsid w:val="00DB040B"/>
    <w:rsid w:val="00DB0AB8"/>
    <w:rsid w:val="00DB0D2A"/>
    <w:rsid w:val="00DB11CD"/>
    <w:rsid w:val="00DB11D4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396"/>
    <w:rsid w:val="00DB78C7"/>
    <w:rsid w:val="00DB7B06"/>
    <w:rsid w:val="00DC043D"/>
    <w:rsid w:val="00DC109B"/>
    <w:rsid w:val="00DC318A"/>
    <w:rsid w:val="00DC3302"/>
    <w:rsid w:val="00DC3514"/>
    <w:rsid w:val="00DC3A9D"/>
    <w:rsid w:val="00DC4004"/>
    <w:rsid w:val="00DC4243"/>
    <w:rsid w:val="00DC4E72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35C"/>
    <w:rsid w:val="00DD55E0"/>
    <w:rsid w:val="00DD7321"/>
    <w:rsid w:val="00DE18A3"/>
    <w:rsid w:val="00DE1904"/>
    <w:rsid w:val="00DE1DAA"/>
    <w:rsid w:val="00DE3DBB"/>
    <w:rsid w:val="00DE43A2"/>
    <w:rsid w:val="00DE4A74"/>
    <w:rsid w:val="00DE4B05"/>
    <w:rsid w:val="00DE4EE9"/>
    <w:rsid w:val="00DE52FE"/>
    <w:rsid w:val="00DE541C"/>
    <w:rsid w:val="00DE737B"/>
    <w:rsid w:val="00DF031A"/>
    <w:rsid w:val="00DF100B"/>
    <w:rsid w:val="00DF11B7"/>
    <w:rsid w:val="00DF3378"/>
    <w:rsid w:val="00DF3DFC"/>
    <w:rsid w:val="00DF4359"/>
    <w:rsid w:val="00DF4FA0"/>
    <w:rsid w:val="00DF73C1"/>
    <w:rsid w:val="00DF7511"/>
    <w:rsid w:val="00DF7751"/>
    <w:rsid w:val="00E00221"/>
    <w:rsid w:val="00E009B1"/>
    <w:rsid w:val="00E00BC3"/>
    <w:rsid w:val="00E011D7"/>
    <w:rsid w:val="00E01F79"/>
    <w:rsid w:val="00E029B0"/>
    <w:rsid w:val="00E031BB"/>
    <w:rsid w:val="00E0417B"/>
    <w:rsid w:val="00E0538C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4C09"/>
    <w:rsid w:val="00E16463"/>
    <w:rsid w:val="00E16F82"/>
    <w:rsid w:val="00E17F6F"/>
    <w:rsid w:val="00E20B20"/>
    <w:rsid w:val="00E21D3D"/>
    <w:rsid w:val="00E228C5"/>
    <w:rsid w:val="00E239D1"/>
    <w:rsid w:val="00E246B9"/>
    <w:rsid w:val="00E250C5"/>
    <w:rsid w:val="00E261A2"/>
    <w:rsid w:val="00E26727"/>
    <w:rsid w:val="00E26970"/>
    <w:rsid w:val="00E26C47"/>
    <w:rsid w:val="00E2728F"/>
    <w:rsid w:val="00E27791"/>
    <w:rsid w:val="00E30F2D"/>
    <w:rsid w:val="00E31117"/>
    <w:rsid w:val="00E319DB"/>
    <w:rsid w:val="00E31AFC"/>
    <w:rsid w:val="00E3250F"/>
    <w:rsid w:val="00E3409E"/>
    <w:rsid w:val="00E345DA"/>
    <w:rsid w:val="00E345F9"/>
    <w:rsid w:val="00E34F76"/>
    <w:rsid w:val="00E36A55"/>
    <w:rsid w:val="00E37707"/>
    <w:rsid w:val="00E37BE5"/>
    <w:rsid w:val="00E4056C"/>
    <w:rsid w:val="00E41842"/>
    <w:rsid w:val="00E41A27"/>
    <w:rsid w:val="00E41AB4"/>
    <w:rsid w:val="00E42737"/>
    <w:rsid w:val="00E44701"/>
    <w:rsid w:val="00E44906"/>
    <w:rsid w:val="00E45C77"/>
    <w:rsid w:val="00E4608B"/>
    <w:rsid w:val="00E46C62"/>
    <w:rsid w:val="00E46D7F"/>
    <w:rsid w:val="00E501D3"/>
    <w:rsid w:val="00E53A01"/>
    <w:rsid w:val="00E53B5F"/>
    <w:rsid w:val="00E54250"/>
    <w:rsid w:val="00E564C4"/>
    <w:rsid w:val="00E567C9"/>
    <w:rsid w:val="00E5763B"/>
    <w:rsid w:val="00E57710"/>
    <w:rsid w:val="00E57E1A"/>
    <w:rsid w:val="00E604C4"/>
    <w:rsid w:val="00E60809"/>
    <w:rsid w:val="00E60F22"/>
    <w:rsid w:val="00E61300"/>
    <w:rsid w:val="00E635B9"/>
    <w:rsid w:val="00E6369C"/>
    <w:rsid w:val="00E6507B"/>
    <w:rsid w:val="00E65192"/>
    <w:rsid w:val="00E65D15"/>
    <w:rsid w:val="00E66CD8"/>
    <w:rsid w:val="00E67802"/>
    <w:rsid w:val="00E67EE5"/>
    <w:rsid w:val="00E7013A"/>
    <w:rsid w:val="00E70C2A"/>
    <w:rsid w:val="00E72C6B"/>
    <w:rsid w:val="00E73AB7"/>
    <w:rsid w:val="00E73F4C"/>
    <w:rsid w:val="00E74F5D"/>
    <w:rsid w:val="00E75DF7"/>
    <w:rsid w:val="00E76034"/>
    <w:rsid w:val="00E76681"/>
    <w:rsid w:val="00E80440"/>
    <w:rsid w:val="00E817E0"/>
    <w:rsid w:val="00E8222C"/>
    <w:rsid w:val="00E8237B"/>
    <w:rsid w:val="00E82EE4"/>
    <w:rsid w:val="00E831E7"/>
    <w:rsid w:val="00E843B5"/>
    <w:rsid w:val="00E84618"/>
    <w:rsid w:val="00E84A3B"/>
    <w:rsid w:val="00E85307"/>
    <w:rsid w:val="00E85B0A"/>
    <w:rsid w:val="00E86AB3"/>
    <w:rsid w:val="00E86BA1"/>
    <w:rsid w:val="00E87742"/>
    <w:rsid w:val="00E907E4"/>
    <w:rsid w:val="00E90A24"/>
    <w:rsid w:val="00E90C34"/>
    <w:rsid w:val="00E919AC"/>
    <w:rsid w:val="00E930B5"/>
    <w:rsid w:val="00E9321C"/>
    <w:rsid w:val="00E932DD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97A12"/>
    <w:rsid w:val="00EA0EEC"/>
    <w:rsid w:val="00EA0F54"/>
    <w:rsid w:val="00EA1059"/>
    <w:rsid w:val="00EA137C"/>
    <w:rsid w:val="00EA1D43"/>
    <w:rsid w:val="00EA1DAB"/>
    <w:rsid w:val="00EA466C"/>
    <w:rsid w:val="00EA4C04"/>
    <w:rsid w:val="00EA4EC9"/>
    <w:rsid w:val="00EA5589"/>
    <w:rsid w:val="00EA568E"/>
    <w:rsid w:val="00EA5C69"/>
    <w:rsid w:val="00EA5E0F"/>
    <w:rsid w:val="00EA5FA7"/>
    <w:rsid w:val="00EA6FE4"/>
    <w:rsid w:val="00EA7037"/>
    <w:rsid w:val="00EA798D"/>
    <w:rsid w:val="00EA7F4C"/>
    <w:rsid w:val="00EB16D2"/>
    <w:rsid w:val="00EB1D47"/>
    <w:rsid w:val="00EB2146"/>
    <w:rsid w:val="00EB2317"/>
    <w:rsid w:val="00EB26C6"/>
    <w:rsid w:val="00EB279B"/>
    <w:rsid w:val="00EB2ABB"/>
    <w:rsid w:val="00EB2B18"/>
    <w:rsid w:val="00EB44F5"/>
    <w:rsid w:val="00EB4DFB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3E09"/>
    <w:rsid w:val="00EC4327"/>
    <w:rsid w:val="00EC4904"/>
    <w:rsid w:val="00EC4D06"/>
    <w:rsid w:val="00EC4DF6"/>
    <w:rsid w:val="00EC5F2F"/>
    <w:rsid w:val="00EC651E"/>
    <w:rsid w:val="00EC65E5"/>
    <w:rsid w:val="00EC692E"/>
    <w:rsid w:val="00EC745E"/>
    <w:rsid w:val="00EC775C"/>
    <w:rsid w:val="00EC7EAF"/>
    <w:rsid w:val="00ED1066"/>
    <w:rsid w:val="00ED1327"/>
    <w:rsid w:val="00ED27C3"/>
    <w:rsid w:val="00ED29E0"/>
    <w:rsid w:val="00ED2AE2"/>
    <w:rsid w:val="00ED2C5A"/>
    <w:rsid w:val="00ED2D6C"/>
    <w:rsid w:val="00ED33AE"/>
    <w:rsid w:val="00ED3775"/>
    <w:rsid w:val="00ED4A6D"/>
    <w:rsid w:val="00ED5B90"/>
    <w:rsid w:val="00ED5E07"/>
    <w:rsid w:val="00ED6924"/>
    <w:rsid w:val="00ED6D4A"/>
    <w:rsid w:val="00ED721A"/>
    <w:rsid w:val="00ED738C"/>
    <w:rsid w:val="00ED7918"/>
    <w:rsid w:val="00ED7FD3"/>
    <w:rsid w:val="00EE0E5D"/>
    <w:rsid w:val="00EE11C2"/>
    <w:rsid w:val="00EE29B7"/>
    <w:rsid w:val="00EE2A61"/>
    <w:rsid w:val="00EE3663"/>
    <w:rsid w:val="00EE41C4"/>
    <w:rsid w:val="00EE4EBF"/>
    <w:rsid w:val="00EE5A27"/>
    <w:rsid w:val="00EE5C9C"/>
    <w:rsid w:val="00EE5D51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CD1"/>
    <w:rsid w:val="00F01E6B"/>
    <w:rsid w:val="00F023C7"/>
    <w:rsid w:val="00F0241C"/>
    <w:rsid w:val="00F031EE"/>
    <w:rsid w:val="00F03766"/>
    <w:rsid w:val="00F05759"/>
    <w:rsid w:val="00F064EC"/>
    <w:rsid w:val="00F06548"/>
    <w:rsid w:val="00F07F39"/>
    <w:rsid w:val="00F10CB9"/>
    <w:rsid w:val="00F10FE1"/>
    <w:rsid w:val="00F110CD"/>
    <w:rsid w:val="00F110D5"/>
    <w:rsid w:val="00F11492"/>
    <w:rsid w:val="00F1167A"/>
    <w:rsid w:val="00F11A58"/>
    <w:rsid w:val="00F12351"/>
    <w:rsid w:val="00F12537"/>
    <w:rsid w:val="00F15193"/>
    <w:rsid w:val="00F158B2"/>
    <w:rsid w:val="00F16739"/>
    <w:rsid w:val="00F16DE2"/>
    <w:rsid w:val="00F17A80"/>
    <w:rsid w:val="00F2052B"/>
    <w:rsid w:val="00F22183"/>
    <w:rsid w:val="00F2260F"/>
    <w:rsid w:val="00F22A1C"/>
    <w:rsid w:val="00F23D9E"/>
    <w:rsid w:val="00F242AD"/>
    <w:rsid w:val="00F247F2"/>
    <w:rsid w:val="00F2518F"/>
    <w:rsid w:val="00F252A8"/>
    <w:rsid w:val="00F255D9"/>
    <w:rsid w:val="00F265F7"/>
    <w:rsid w:val="00F26D0F"/>
    <w:rsid w:val="00F27202"/>
    <w:rsid w:val="00F27FA6"/>
    <w:rsid w:val="00F31451"/>
    <w:rsid w:val="00F33DC8"/>
    <w:rsid w:val="00F34444"/>
    <w:rsid w:val="00F34B91"/>
    <w:rsid w:val="00F35042"/>
    <w:rsid w:val="00F35A58"/>
    <w:rsid w:val="00F378F1"/>
    <w:rsid w:val="00F37A84"/>
    <w:rsid w:val="00F403A1"/>
    <w:rsid w:val="00F403DB"/>
    <w:rsid w:val="00F4065A"/>
    <w:rsid w:val="00F413C8"/>
    <w:rsid w:val="00F41E3A"/>
    <w:rsid w:val="00F4275C"/>
    <w:rsid w:val="00F43222"/>
    <w:rsid w:val="00F434B2"/>
    <w:rsid w:val="00F437A4"/>
    <w:rsid w:val="00F44416"/>
    <w:rsid w:val="00F44F98"/>
    <w:rsid w:val="00F45693"/>
    <w:rsid w:val="00F50B87"/>
    <w:rsid w:val="00F52339"/>
    <w:rsid w:val="00F5277A"/>
    <w:rsid w:val="00F532E8"/>
    <w:rsid w:val="00F537FF"/>
    <w:rsid w:val="00F53DC7"/>
    <w:rsid w:val="00F54E36"/>
    <w:rsid w:val="00F560FE"/>
    <w:rsid w:val="00F56433"/>
    <w:rsid w:val="00F5774C"/>
    <w:rsid w:val="00F578B9"/>
    <w:rsid w:val="00F60CD6"/>
    <w:rsid w:val="00F6111C"/>
    <w:rsid w:val="00F614C0"/>
    <w:rsid w:val="00F61647"/>
    <w:rsid w:val="00F61C37"/>
    <w:rsid w:val="00F62BD3"/>
    <w:rsid w:val="00F64279"/>
    <w:rsid w:val="00F64823"/>
    <w:rsid w:val="00F649CB"/>
    <w:rsid w:val="00F657CF"/>
    <w:rsid w:val="00F65808"/>
    <w:rsid w:val="00F6587D"/>
    <w:rsid w:val="00F66A00"/>
    <w:rsid w:val="00F66CFB"/>
    <w:rsid w:val="00F67110"/>
    <w:rsid w:val="00F67A24"/>
    <w:rsid w:val="00F70661"/>
    <w:rsid w:val="00F70C73"/>
    <w:rsid w:val="00F713A3"/>
    <w:rsid w:val="00F71A8F"/>
    <w:rsid w:val="00F75330"/>
    <w:rsid w:val="00F75B66"/>
    <w:rsid w:val="00F76BD9"/>
    <w:rsid w:val="00F77975"/>
    <w:rsid w:val="00F80318"/>
    <w:rsid w:val="00F803D0"/>
    <w:rsid w:val="00F80703"/>
    <w:rsid w:val="00F80948"/>
    <w:rsid w:val="00F80D38"/>
    <w:rsid w:val="00F81387"/>
    <w:rsid w:val="00F817A6"/>
    <w:rsid w:val="00F82134"/>
    <w:rsid w:val="00F822E3"/>
    <w:rsid w:val="00F82866"/>
    <w:rsid w:val="00F83CE1"/>
    <w:rsid w:val="00F841FB"/>
    <w:rsid w:val="00F84421"/>
    <w:rsid w:val="00F8449B"/>
    <w:rsid w:val="00F84B44"/>
    <w:rsid w:val="00F85691"/>
    <w:rsid w:val="00F8584E"/>
    <w:rsid w:val="00F8618D"/>
    <w:rsid w:val="00F87032"/>
    <w:rsid w:val="00F87094"/>
    <w:rsid w:val="00F87AB3"/>
    <w:rsid w:val="00F87FA0"/>
    <w:rsid w:val="00F909EF"/>
    <w:rsid w:val="00F913DC"/>
    <w:rsid w:val="00F91DDA"/>
    <w:rsid w:val="00F931FD"/>
    <w:rsid w:val="00F9397A"/>
    <w:rsid w:val="00F93A37"/>
    <w:rsid w:val="00F94182"/>
    <w:rsid w:val="00F9431F"/>
    <w:rsid w:val="00F944D9"/>
    <w:rsid w:val="00F949D7"/>
    <w:rsid w:val="00F94DB3"/>
    <w:rsid w:val="00F96500"/>
    <w:rsid w:val="00F97619"/>
    <w:rsid w:val="00FA2C35"/>
    <w:rsid w:val="00FA31E7"/>
    <w:rsid w:val="00FA3B7E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1C4E"/>
    <w:rsid w:val="00FB22D7"/>
    <w:rsid w:val="00FB2379"/>
    <w:rsid w:val="00FB3CB7"/>
    <w:rsid w:val="00FB4939"/>
    <w:rsid w:val="00FB4B8A"/>
    <w:rsid w:val="00FB5152"/>
    <w:rsid w:val="00FB51D8"/>
    <w:rsid w:val="00FB5F8F"/>
    <w:rsid w:val="00FB680E"/>
    <w:rsid w:val="00FB6B73"/>
    <w:rsid w:val="00FB7A0B"/>
    <w:rsid w:val="00FC0065"/>
    <w:rsid w:val="00FC062F"/>
    <w:rsid w:val="00FC0754"/>
    <w:rsid w:val="00FC0DF9"/>
    <w:rsid w:val="00FC1A74"/>
    <w:rsid w:val="00FC3AEE"/>
    <w:rsid w:val="00FC6238"/>
    <w:rsid w:val="00FC7951"/>
    <w:rsid w:val="00FC7EAE"/>
    <w:rsid w:val="00FD06F6"/>
    <w:rsid w:val="00FD236B"/>
    <w:rsid w:val="00FD2693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374C"/>
    <w:rsid w:val="00FE3B70"/>
    <w:rsid w:val="00FE4F79"/>
    <w:rsid w:val="00FE515A"/>
    <w:rsid w:val="00FE5421"/>
    <w:rsid w:val="00FE5624"/>
    <w:rsid w:val="00FE5A19"/>
    <w:rsid w:val="00FE5D2C"/>
    <w:rsid w:val="00FE5FBF"/>
    <w:rsid w:val="00FE6C25"/>
    <w:rsid w:val="00FF023B"/>
    <w:rsid w:val="00FF033A"/>
    <w:rsid w:val="00FF0964"/>
    <w:rsid w:val="00FF0EBF"/>
    <w:rsid w:val="00FF0F67"/>
    <w:rsid w:val="00FF16F2"/>
    <w:rsid w:val="00FF1F9B"/>
    <w:rsid w:val="00FF2B42"/>
    <w:rsid w:val="00FF2D5B"/>
    <w:rsid w:val="00FF32F7"/>
    <w:rsid w:val="00FF3B7F"/>
    <w:rsid w:val="00FF4F92"/>
    <w:rsid w:val="00FF54EB"/>
    <w:rsid w:val="00FF5C5F"/>
    <w:rsid w:val="00FF6822"/>
    <w:rsid w:val="00FF73D0"/>
    <w:rsid w:val="10E807B4"/>
    <w:rsid w:val="11E82553"/>
    <w:rsid w:val="141204DA"/>
    <w:rsid w:val="16512788"/>
    <w:rsid w:val="1A219784"/>
    <w:rsid w:val="1EC805FA"/>
    <w:rsid w:val="32975CEE"/>
    <w:rsid w:val="3E61DC49"/>
    <w:rsid w:val="479D2027"/>
    <w:rsid w:val="4C0A325B"/>
    <w:rsid w:val="51A4ABAE"/>
    <w:rsid w:val="7D8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A4670FAE-253D-4656-AC54-05F495560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uiPriority w:val="99"/>
    <w:qFormat/>
    <w:rsid w:val="00901CE6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apple-style-span">
    <w:name w:val="apple-style-span"/>
    <w:basedOn w:val="DefaultParagraphFont"/>
    <w:rsid w:val="004D529D"/>
  </w:style>
  <w:style w:type="character" w:styleId="Mention">
    <w:name w:val="Mention"/>
    <w:basedOn w:val="DefaultParagraphFont"/>
    <w:uiPriority w:val="99"/>
    <w:unhideWhenUsed/>
    <w:rsid w:val="00226D24"/>
    <w:rPr>
      <w:color w:val="2B579A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B64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Times New Roma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B6470"/>
    <w:rPr>
      <w:rFonts w:ascii="Courier New" w:eastAsia="Times New Roman" w:hAnsi="Courier New" w:cs="Courier New"/>
    </w:rPr>
  </w:style>
  <w:style w:type="character" w:customStyle="1" w:styleId="teal">
    <w:name w:val="teal"/>
    <w:basedOn w:val="DefaultParagraphFont"/>
    <w:rsid w:val="009B6470"/>
  </w:style>
  <w:style w:type="character" w:customStyle="1" w:styleId="lightblue">
    <w:name w:val="lightblue"/>
    <w:basedOn w:val="DefaultParagraphFont"/>
    <w:rsid w:val="009B6470"/>
  </w:style>
  <w:style w:type="character" w:customStyle="1" w:styleId="ListParagraphChar1">
    <w:name w:val="List Paragraph Char1"/>
    <w:aliases w:val="- Bullets Char1,?? ?? Char1,????? Char1,???? Char1,リスト段落 Char1,Lista1 Char1,列出段落1 Char1,中等深浅网格 1 - 着色 21 Char1,R4_bullets Char1,列表段落1 Char1,—ño’i—Ž Char1,¥¡¡¡¡ì¬º¥¹¥È¶ÎÂä Char1,ÁÐ³ö¶ÎÂä Char1,¥ê¥¹¥È¶ÎÂä Char1,Paragrafo elenco Char"/>
    <w:uiPriority w:val="34"/>
    <w:qFormat/>
    <w:locked/>
    <w:rsid w:val="0073579A"/>
    <w:rPr>
      <w:rFonts w:ascii="Times New Roman" w:eastAsia="Times New Roman" w:hAnsi="Times New Roman"/>
    </w:rPr>
  </w:style>
  <w:style w:type="paragraph" w:customStyle="1" w:styleId="ComeBack">
    <w:name w:val="ComeBack"/>
    <w:basedOn w:val="Doc-text2"/>
    <w:next w:val="Doc-text2"/>
    <w:rsid w:val="00DD535C"/>
    <w:pPr>
      <w:numPr>
        <w:numId w:val="8"/>
      </w:numPr>
      <w:tabs>
        <w:tab w:val="clear" w:pos="1622"/>
      </w:tabs>
    </w:pPr>
    <w:rPr>
      <w:rFonts w:cstheme="minorBidi"/>
      <w:sz w:val="22"/>
      <w:lang w:val="en-GB"/>
    </w:rPr>
  </w:style>
  <w:style w:type="character" w:customStyle="1" w:styleId="B1Char1">
    <w:name w:val="B1 Char1"/>
    <w:qFormat/>
    <w:locked/>
    <w:rsid w:val="00CF717F"/>
    <w:rPr>
      <w:rFonts w:eastAsia="Times New Roman"/>
      <w:lang w:val="en-GB" w:eastAsia="zh-TW"/>
    </w:rPr>
  </w:style>
  <w:style w:type="character" w:styleId="Strong">
    <w:name w:val="Strong"/>
    <w:basedOn w:val="DefaultParagraphFont"/>
    <w:uiPriority w:val="22"/>
    <w:qFormat/>
    <w:rsid w:val="00AE3C58"/>
    <w:rPr>
      <w:b/>
      <w:bCs/>
    </w:rPr>
  </w:style>
  <w:style w:type="character" w:customStyle="1" w:styleId="B2Char">
    <w:name w:val="B2 Char"/>
    <w:link w:val="B2"/>
    <w:qFormat/>
    <w:rsid w:val="001323A8"/>
    <w:rPr>
      <w:rFonts w:ascii="Times New Roman" w:hAnsi="Times New Roman"/>
    </w:rPr>
  </w:style>
  <w:style w:type="character" w:customStyle="1" w:styleId="TALCar">
    <w:name w:val="TAL Car"/>
    <w:link w:val="TAL"/>
    <w:qFormat/>
    <w:rsid w:val="009F04BD"/>
    <w:rPr>
      <w:rFonts w:ascii="Arial" w:hAnsi="Arial"/>
      <w:sz w:val="18"/>
    </w:rPr>
  </w:style>
  <w:style w:type="paragraph" w:customStyle="1" w:styleId="maintext">
    <w:name w:val="main text"/>
    <w:basedOn w:val="Normal"/>
    <w:link w:val="maintextChar"/>
    <w:qFormat/>
    <w:rsid w:val="00010902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val="en-GB" w:eastAsia="ko-KR"/>
    </w:rPr>
  </w:style>
  <w:style w:type="character" w:customStyle="1" w:styleId="maintextChar">
    <w:name w:val="main text Char"/>
    <w:link w:val="maintext"/>
    <w:qFormat/>
    <w:rsid w:val="00010902"/>
    <w:rPr>
      <w:rFonts w:ascii="Times New Roman" w:eastAsia="Malgun Gothic" w:hAnsi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031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10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861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3974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9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341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57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79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1_RL1/TSGR1_118b/LS/Incoming/R1-2407603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ran/WG1_RL1/TSGR1_118b/LS/Incoming/R1-240760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RBI5PAMIO524-1616901215-30194</_dlc_DocId>
    <_dlc_DocIdUrl xmlns="71c5aaf6-e6ce-465b-b873-5148d2a4c105">
      <Url>https://nokia.sharepoint.com/sites/gxp/_layouts/15/DocIdRedir.aspx?ID=RBI5PAMIO524-1616901215-30194</Url>
      <Description>RBI5PAMIO524-1616901215-30194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8E298317-4B17-45D2-9BC9-B284F17564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F7FAB0-4FCF-4523-800D-D6CF42539BA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155</TotalTime>
  <Pages>3</Pages>
  <Words>1275</Words>
  <Characters>7270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8528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Sanjay Goyal (Nokia)</cp:lastModifiedBy>
  <cp:revision>452</cp:revision>
  <cp:lastPrinted>2016-06-21T06:35:00Z</cp:lastPrinted>
  <dcterms:created xsi:type="dcterms:W3CDTF">2023-04-29T03:23:00Z</dcterms:created>
  <dcterms:modified xsi:type="dcterms:W3CDTF">2024-10-04T17:07:00Z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0x01010055A05E76B664164F9F76E63E6D6BE6ED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4eca5c0c-ba6e-42be-b419-e9310a38470c</vt:lpwstr>
  </property>
  <property fmtid="{D5CDD505-2E9C-101B-9397-08002B2CF9AE}" pid="8" name="MediaServiceImageTags">
    <vt:lpwstr/>
  </property>
</Properties>
</file>